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876300" cy="933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76300" cy="933450"/>
                    </a:xfrm>
                    <a:prstGeom prst="rect">
                      <a:avLst/>
                    </a:prstGeom>
                  </pic:spPr>
                </pic:pic>
              </a:graphicData>
            </a:graphic>
          </wp:inline>
        </w:drawing>
      </w:r>
    </w:p>
    <w:p>
      <w:pPr>
        <w:spacing w:after="20"/>
        <w:jc w:val="center"/>
      </w:pPr>
      <w:r>
        <w:rPr>
          <w:rFonts w:ascii="Times New Roman" w:cs="Times New Roman" w:eastAsia="Times New Roman" w:hAnsi="Times New Roman"/>
          <w:b/>
          <w:bCs/>
          <w:color w:val="1F3864"/>
          <w:sz w:val="26"/>
          <w:szCs w:val="26"/>
        </w:rPr>
        <w:t xml:space="preserve">JAZDECKÝ KLUB ZELENÁ MÍĽA JASLOVSKÉ BOHUNICE</w:t>
      </w:r>
    </w:p>
    <w:p>
      <w:pPr>
        <w:spacing w:after="20"/>
        <w:jc w:val="center"/>
      </w:pPr>
      <w:r>
        <w:rPr>
          <w:rFonts w:ascii="Times New Roman" w:cs="Times New Roman" w:eastAsia="Times New Roman" w:hAnsi="Times New Roman"/>
          <w:sz w:val="18"/>
          <w:szCs w:val="18"/>
        </w:rPr>
        <w:t xml:space="preserve">Sídlo: Nová ulica 297/41, 919 30 Jaslovské Bohunice  •  IČO: 53 536 002  •  www.jkzm.sk</w:t>
      </w:r>
    </w:p>
    <w:p>
      <w:pPr>
        <w:spacing w:after="120"/>
        <w:jc w:val="center"/>
      </w:pPr>
      <w:r>
        <w:rPr>
          <w:rFonts w:ascii="Times New Roman" w:cs="Times New Roman" w:eastAsia="Times New Roman" w:hAnsi="Times New Roman"/>
          <w:sz w:val="18"/>
          <w:szCs w:val="18"/>
        </w:rPr>
        <w:t xml:space="preserve">Tel.: +421 905 682 824, +421 905 523 022</w:t>
      </w:r>
    </w:p>
    <w:p>
      <w:pPr>
        <w:pBdr>
          <w:bottom w:val="single" w:color="1F3864" w:sz="8"/>
        </w:pBdr>
        <w:spacing w:after="160"/>
      </w:pPr>
    </w:p>
    <w:p>
      <w:pPr>
        <w:spacing w:after="160" w:before="60"/>
        <w:jc w:val="center"/>
      </w:pPr>
      <w:r>
        <w:rPr>
          <w:rFonts w:ascii="Times New Roman" w:cs="Times New Roman" w:eastAsia="Times New Roman" w:hAnsi="Times New Roman"/>
          <w:b/>
          <w:bCs/>
          <w:color w:val="1F3864"/>
          <w:sz w:val="28"/>
          <w:szCs w:val="28"/>
        </w:rPr>
        <w:t xml:space="preserve">Prevádzkovo-bezpečnostný poriadok účelového zariadenia Jazdecký areál</w:t>
      </w:r>
    </w:p>
    <w:p>
      <w:pPr>
        <w:spacing w:after="40"/>
        <w:jc w:val="center"/>
      </w:pPr>
      <w:r>
        <w:rPr>
          <w:rFonts w:ascii="Times New Roman" w:cs="Times New Roman" w:eastAsia="Times New Roman" w:hAnsi="Times New Roman"/>
          <w:b/>
          <w:bCs/>
          <w:sz w:val="22"/>
          <w:szCs w:val="22"/>
        </w:rPr>
        <w:t xml:space="preserve">Prevádzka PD Jaslovské Bohunice</w:t>
      </w:r>
    </w:p>
    <w:p>
      <w:pPr>
        <w:spacing w:after="200"/>
        <w:jc w:val="center"/>
      </w:pPr>
      <w:r>
        <w:rPr>
          <w:rFonts w:ascii="Times New Roman" w:cs="Times New Roman" w:eastAsia="Times New Roman" w:hAnsi="Times New Roman"/>
          <w:sz w:val="22"/>
          <w:szCs w:val="22"/>
        </w:rPr>
        <w:t xml:space="preserve">Prevádzka: Jaslovská ulica 124/127, 919 30 Jaslovské Bohunice</w:t>
      </w:r>
    </w:p>
    <w:p>
      <w:pPr>
        <w:spacing w:after="110" w:before="240"/>
      </w:pPr>
      <w:r>
        <w:rPr>
          <w:rFonts w:ascii="Times New Roman" w:cs="Times New Roman" w:eastAsia="Times New Roman" w:hAnsi="Times New Roman"/>
          <w:b/>
          <w:bCs/>
          <w:color w:val="1F3864"/>
          <w:sz w:val="24"/>
          <w:szCs w:val="24"/>
        </w:rPr>
        <w:t xml:space="preserve">Čl. 1 — Úvodné ustanovenia</w:t>
      </w:r>
    </w:p>
    <w:p>
      <w:pPr>
        <w:spacing w:after="100"/>
      </w:pPr>
      <w:r>
        <w:rPr>
          <w:rFonts w:ascii="Times New Roman" w:cs="Times New Roman" w:eastAsia="Times New Roman" w:hAnsi="Times New Roman"/>
          <w:sz w:val="22"/>
          <w:szCs w:val="22"/>
        </w:rPr>
        <w:t xml:space="preserve">Tento Prevádzkovo-bezpečnostný poriadok (ďalej len „PP“) je základným dokumentom riadenia prevádzkových činností na pracoviskách Jazdeckého areálu (ďalej len „JA“), ktorý je účelovým zariadením Jazdeckého klubu Zelená míľa Jaslovské Bohunice, o. z. (ďalej len „JK Zelená míľa“) v areáli PD Jaslovské Bohunice.</w:t>
      </w:r>
    </w:p>
    <w:p>
      <w:pPr>
        <w:spacing w:after="100"/>
      </w:pPr>
      <w:r>
        <w:rPr>
          <w:rFonts w:ascii="Times New Roman" w:cs="Times New Roman" w:eastAsia="Times New Roman" w:hAnsi="Times New Roman"/>
          <w:sz w:val="22"/>
          <w:szCs w:val="22"/>
        </w:rPr>
        <w:t xml:space="preserve">Jazdecký areál:</w:t>
      </w:r>
    </w:p>
    <w:p>
      <w:pPr>
        <w:pStyle w:val="ListParagraph"/>
        <w:numPr>
          <w:ilvl w:val="0"/>
          <w:numId w:val="2"/>
        </w:numPr>
        <w:spacing w:after="60"/>
      </w:pPr>
      <w:r>
        <w:rPr>
          <w:rFonts w:ascii="Times New Roman" w:cs="Times New Roman" w:eastAsia="Times New Roman" w:hAnsi="Times New Roman"/>
          <w:sz w:val="22"/>
          <w:szCs w:val="22"/>
        </w:rPr>
        <w:t xml:space="preserve">vytvára podmienky pre športovú činnosť súkromných koní, ich jazdcov a členov jazdeckej školy JK Zelená míľa,</w:t>
      </w:r>
    </w:p>
    <w:p>
      <w:pPr>
        <w:pStyle w:val="ListParagraph"/>
        <w:numPr>
          <w:ilvl w:val="0"/>
          <w:numId w:val="2"/>
        </w:numPr>
        <w:spacing w:after="60"/>
      </w:pPr>
      <w:r>
        <w:rPr>
          <w:rFonts w:ascii="Times New Roman" w:cs="Times New Roman" w:eastAsia="Times New Roman" w:hAnsi="Times New Roman"/>
          <w:sz w:val="22"/>
          <w:szCs w:val="22"/>
        </w:rPr>
        <w:t xml:space="preserve">poskytuje jazdecké kurzy a hodiny jazdenia pre verejnosť a vedie jazdeckú školu,</w:t>
      </w:r>
    </w:p>
    <w:p>
      <w:pPr>
        <w:pStyle w:val="ListParagraph"/>
        <w:numPr>
          <w:ilvl w:val="0"/>
          <w:numId w:val="2"/>
        </w:numPr>
        <w:spacing w:after="60"/>
      </w:pPr>
      <w:r>
        <w:rPr>
          <w:rFonts w:ascii="Times New Roman" w:cs="Times New Roman" w:eastAsia="Times New Roman" w:hAnsi="Times New Roman"/>
          <w:sz w:val="22"/>
          <w:szCs w:val="22"/>
        </w:rPr>
        <w:t xml:space="preserve">organizuje v spolupráci so Slovenskou jazdeckou federáciou športové podujatia,</w:t>
      </w:r>
    </w:p>
    <w:p>
      <w:pPr>
        <w:pStyle w:val="ListParagraph"/>
        <w:numPr>
          <w:ilvl w:val="0"/>
          <w:numId w:val="2"/>
        </w:numPr>
        <w:spacing w:after="60"/>
      </w:pPr>
      <w:r>
        <w:rPr>
          <w:rFonts w:ascii="Times New Roman" w:cs="Times New Roman" w:eastAsia="Times New Roman" w:hAnsi="Times New Roman"/>
          <w:sz w:val="22"/>
          <w:szCs w:val="22"/>
        </w:rPr>
        <w:t xml:space="preserve">sprostredkúva nákup, predaj a výcvik koní,</w:t>
      </w:r>
    </w:p>
    <w:p>
      <w:pPr>
        <w:pStyle w:val="ListParagraph"/>
        <w:numPr>
          <w:ilvl w:val="0"/>
          <w:numId w:val="2"/>
        </w:numPr>
        <w:spacing w:after="60"/>
      </w:pPr>
      <w:r>
        <w:rPr>
          <w:rFonts w:ascii="Times New Roman" w:cs="Times New Roman" w:eastAsia="Times New Roman" w:hAnsi="Times New Roman"/>
          <w:sz w:val="22"/>
          <w:szCs w:val="22"/>
        </w:rPr>
        <w:t xml:space="preserve">poskytuje priestory JA (kolbisko, tribúny) na organizovanie verejných akcií,</w:t>
      </w:r>
    </w:p>
    <w:p>
      <w:pPr>
        <w:pStyle w:val="ListParagraph"/>
        <w:numPr>
          <w:ilvl w:val="0"/>
          <w:numId w:val="2"/>
        </w:numPr>
        <w:spacing w:after="60"/>
      </w:pPr>
      <w:r>
        <w:rPr>
          <w:rFonts w:ascii="Times New Roman" w:cs="Times New Roman" w:eastAsia="Times New Roman" w:hAnsi="Times New Roman"/>
          <w:sz w:val="22"/>
          <w:szCs w:val="22"/>
        </w:rPr>
        <w:t xml:space="preserve">vykonáva poľnohospodársku činnosť v oblasti chovu a výcviku koní.</w:t>
      </w:r>
    </w:p>
    <w:p>
      <w:pPr>
        <w:spacing w:after="100"/>
      </w:pPr>
      <w:r>
        <w:rPr>
          <w:rFonts w:ascii="Times New Roman" w:cs="Times New Roman" w:eastAsia="Times New Roman" w:hAnsi="Times New Roman"/>
          <w:sz w:val="22"/>
          <w:szCs w:val="22"/>
        </w:rPr>
        <w:t xml:space="preserve">Ustanovenia PP sú záväzné pre zamestnancov JK Zelená míľa, subdodávateľské a dodávateľské organizácie, majiteľov súkromných koní ustajnených v JA a nimi poverené osoby, členov jazdeckej školy, ako aj pre všetky osoby, ktoré sa s vedomím JK Zelená míľa zdržiavajú v priestoroch JA.</w:t>
      </w:r>
    </w:p>
    <w:p>
      <w:pPr>
        <w:spacing w:after="100"/>
      </w:pPr>
      <w:r>
        <w:rPr>
          <w:rFonts w:ascii="Times New Roman" w:cs="Times New Roman" w:eastAsia="Times New Roman" w:hAnsi="Times New Roman"/>
          <w:sz w:val="22"/>
          <w:szCs w:val="22"/>
        </w:rPr>
        <w:t xml:space="preserve">Každá osoba, pre ktorú je PP záväzný, potvrdzuje oboznámenie sa s ním podpisom samostatného dokumentu </w:t>
      </w:r>
      <w:r>
        <w:rPr>
          <w:rFonts w:ascii="Times New Roman" w:cs="Times New Roman" w:eastAsia="Times New Roman" w:hAnsi="Times New Roman"/>
          <w:b/>
          <w:bCs/>
          <w:sz w:val="22"/>
          <w:szCs w:val="22"/>
        </w:rPr>
        <w:t xml:space="preserve">Vyhlásenie o oboznámení s Prevádzkovo-bezpečnostným poriadkom</w:t>
      </w:r>
      <w:r>
        <w:rPr>
          <w:rFonts w:ascii="Times New Roman" w:cs="Times New Roman" w:eastAsia="Times New Roman" w:hAnsi="Times New Roman"/>
          <w:sz w:val="22"/>
          <w:szCs w:val="22"/>
        </w:rPr>
        <w:t xml:space="preserve"> (dokument 08 podpisového balíka). Nedodržiavanie alebo porušovanie zásad PP je dôvodom na zákaz vstupu do priestorov JA a u majiteľov koní na ukončenie zmluvy o ustajnení.</w:t>
      </w:r>
    </w:p>
    <w:p>
      <w:pPr>
        <w:spacing w:after="110" w:before="240"/>
      </w:pPr>
      <w:r>
        <w:rPr>
          <w:rFonts w:ascii="Times New Roman" w:cs="Times New Roman" w:eastAsia="Times New Roman" w:hAnsi="Times New Roman"/>
          <w:b/>
          <w:bCs/>
          <w:color w:val="1F3864"/>
          <w:sz w:val="24"/>
          <w:szCs w:val="24"/>
        </w:rPr>
        <w:t xml:space="preserve">Čl. 2 — Vstup do areálu a režim dňa</w:t>
      </w:r>
    </w:p>
    <w:p>
      <w:pPr>
        <w:pStyle w:val="ListParagraph"/>
        <w:numPr>
          <w:ilvl w:val="0"/>
          <w:numId w:val="3"/>
        </w:numPr>
        <w:spacing w:after="60"/>
      </w:pPr>
      <w:r>
        <w:rPr>
          <w:rFonts w:ascii="Times New Roman" w:cs="Times New Roman" w:eastAsia="Times New Roman" w:hAnsi="Times New Roman"/>
          <w:sz w:val="22"/>
          <w:szCs w:val="22"/>
        </w:rPr>
        <w:t xml:space="preserve">Hlavná brána je počas dňa aj v noci zatvorená. Oprávnené osoby si ju otvárajú manuálne alebo požiadajú o otvorenie službukonajúci dozor PD Jaslovské Bohunice.</w:t>
      </w:r>
    </w:p>
    <w:p>
      <w:pPr>
        <w:pStyle w:val="ListParagraph"/>
        <w:numPr>
          <w:ilvl w:val="0"/>
          <w:numId w:val="3"/>
        </w:numPr>
        <w:spacing w:after="60"/>
      </w:pPr>
      <w:r>
        <w:rPr>
          <w:rFonts w:ascii="Times New Roman" w:cs="Times New Roman" w:eastAsia="Times New Roman" w:hAnsi="Times New Roman"/>
          <w:sz w:val="22"/>
          <w:szCs w:val="22"/>
        </w:rPr>
        <w:t xml:space="preserve">Vstup do maštale je pre členov jazdeckej školy povolený len v prítomnosti trénera alebo službukonajúceho ošetrovateľa (SO).</w:t>
      </w:r>
    </w:p>
    <w:p>
      <w:pPr>
        <w:pStyle w:val="ListParagraph"/>
        <w:numPr>
          <w:ilvl w:val="0"/>
          <w:numId w:val="3"/>
        </w:numPr>
        <w:spacing w:after="60"/>
      </w:pPr>
      <w:r>
        <w:rPr>
          <w:rFonts w:ascii="Times New Roman" w:cs="Times New Roman" w:eastAsia="Times New Roman" w:hAnsi="Times New Roman"/>
          <w:sz w:val="22"/>
          <w:szCs w:val="22"/>
        </w:rPr>
        <w:t xml:space="preserve">Cudzie osoby môžu do areálu vstúpiť len v sprievode účastníka prevádzky JA.</w:t>
      </w:r>
    </w:p>
    <w:p>
      <w:pPr>
        <w:pStyle w:val="ListParagraph"/>
        <w:numPr>
          <w:ilvl w:val="0"/>
          <w:numId w:val="3"/>
        </w:numPr>
        <w:spacing w:after="60"/>
      </w:pPr>
      <w:r>
        <w:rPr>
          <w:rFonts w:ascii="Times New Roman" w:cs="Times New Roman" w:eastAsia="Times New Roman" w:hAnsi="Times New Roman"/>
          <w:b/>
          <w:bCs/>
          <w:sz w:val="22"/>
          <w:szCs w:val="22"/>
        </w:rPr>
        <w:t xml:space="preserve">Denný režim: 07:00 – 21:00. Režim nočného pokoja: 21:00 – 07:00.</w:t>
      </w:r>
      <w:r>
        <w:rPr>
          <w:rFonts w:ascii="Times New Roman" w:cs="Times New Roman" w:eastAsia="Times New Roman" w:hAnsi="Times New Roman"/>
          <w:sz w:val="22"/>
          <w:szCs w:val="22"/>
        </w:rPr>
        <w:t xml:space="preserve"> V čase nočného pokoja je vstup k ustajneným koňom povolený iba z dôvodu kontroly objektu alebo chorého jedinca; platí to pre ošetrovateľov aj majiteľov koní.</w:t>
      </w:r>
    </w:p>
    <w:p>
      <w:pPr>
        <w:pStyle w:val="ListParagraph"/>
        <w:numPr>
          <w:ilvl w:val="0"/>
          <w:numId w:val="3"/>
        </w:numPr>
        <w:spacing w:after="60"/>
      </w:pPr>
      <w:r>
        <w:rPr>
          <w:rFonts w:ascii="Times New Roman" w:cs="Times New Roman" w:eastAsia="Times New Roman" w:hAnsi="Times New Roman"/>
          <w:sz w:val="22"/>
          <w:szCs w:val="22"/>
        </w:rPr>
        <w:t xml:space="preserve">Na jazdenie, vodenie a pohyb koní sa smú využívať len určené plochy (jazdiareň, trávnaté plochy, výbehy, prístupové cesty). Sedlovňa slúži výlučne na odkladanie sediel a uzdí; skrinky v administratívnej časti prideľuje vedúci JA.</w:t>
      </w:r>
    </w:p>
    <w:p>
      <w:pPr>
        <w:pStyle w:val="ListParagraph"/>
        <w:numPr>
          <w:ilvl w:val="0"/>
          <w:numId w:val="3"/>
        </w:numPr>
        <w:spacing w:after="60"/>
      </w:pPr>
      <w:r>
        <w:rPr>
          <w:rFonts w:ascii="Times New Roman" w:cs="Times New Roman" w:eastAsia="Times New Roman" w:hAnsi="Times New Roman"/>
          <w:sz w:val="22"/>
          <w:szCs w:val="22"/>
        </w:rPr>
        <w:t xml:space="preserve">Prevádzkovateľ JA nezodpovedá za osobné veci uložené mimo uzamykateľných priestorov a za postroje v sedlovniach.</w:t>
      </w:r>
    </w:p>
    <w:p>
      <w:pPr>
        <w:pStyle w:val="ListParagraph"/>
        <w:numPr>
          <w:ilvl w:val="0"/>
          <w:numId w:val="3"/>
        </w:numPr>
        <w:spacing w:after="60"/>
      </w:pPr>
      <w:r>
        <w:rPr>
          <w:rFonts w:ascii="Times New Roman" w:cs="Times New Roman" w:eastAsia="Times New Roman" w:hAnsi="Times New Roman"/>
          <w:sz w:val="22"/>
          <w:szCs w:val="22"/>
        </w:rPr>
        <w:t xml:space="preserve">Majitelia koní zbierajú trus v areáli a odpratávajú ho na hnojisko. Majitelia psov zabránia voľnému pohybu psov pri jazdeckých plochách a zbierajú exkrementy. Počas vykurovacej sezóny sa dvere vykurovaných miestností zatvárajú.</w:t>
      </w:r>
    </w:p>
    <w:p>
      <w:pPr>
        <w:spacing w:after="100"/>
      </w:pPr>
      <w:r>
        <w:rPr>
          <w:rFonts w:ascii="Times New Roman" w:cs="Times New Roman" w:eastAsia="Times New Roman" w:hAnsi="Times New Roman"/>
          <w:b/>
          <w:bCs/>
          <w:sz w:val="22"/>
          <w:szCs w:val="22"/>
        </w:rPr>
        <w:t xml:space="preserve">V areáli je zakázané: </w:t>
      </w:r>
    </w:p>
    <w:p>
      <w:pPr>
        <w:pStyle w:val="ListParagraph"/>
        <w:numPr>
          <w:ilvl w:val="0"/>
          <w:numId w:val="2"/>
        </w:numPr>
        <w:spacing w:after="60"/>
      </w:pPr>
      <w:r>
        <w:rPr>
          <w:rFonts w:ascii="Times New Roman" w:cs="Times New Roman" w:eastAsia="Times New Roman" w:hAnsi="Times New Roman"/>
          <w:sz w:val="22"/>
          <w:szCs w:val="22"/>
        </w:rPr>
        <w:t xml:space="preserve">prevádzkovať komerčné aktivity bez súhlasu JK Zelená míľa,</w:t>
      </w:r>
    </w:p>
    <w:p>
      <w:pPr>
        <w:pStyle w:val="ListParagraph"/>
        <w:numPr>
          <w:ilvl w:val="0"/>
          <w:numId w:val="2"/>
        </w:numPr>
        <w:spacing w:after="60"/>
      </w:pPr>
      <w:r>
        <w:rPr>
          <w:rFonts w:ascii="Times New Roman" w:cs="Times New Roman" w:eastAsia="Times New Roman" w:hAnsi="Times New Roman"/>
          <w:sz w:val="22"/>
          <w:szCs w:val="22"/>
        </w:rPr>
        <w:t xml:space="preserve">svojvoľne manipulovať s inventárom a boxami; uskladňovať krmivo a cudzie predmety v šatniach a sedlovniach,</w:t>
      </w:r>
    </w:p>
    <w:p>
      <w:pPr>
        <w:pStyle w:val="ListParagraph"/>
        <w:numPr>
          <w:ilvl w:val="0"/>
          <w:numId w:val="2"/>
        </w:numPr>
        <w:spacing w:after="60"/>
      </w:pPr>
      <w:r>
        <w:rPr>
          <w:rFonts w:ascii="Times New Roman" w:cs="Times New Roman" w:eastAsia="Times New Roman" w:hAnsi="Times New Roman"/>
          <w:sz w:val="22"/>
          <w:szCs w:val="22"/>
        </w:rPr>
        <w:t xml:space="preserve">jazdiť alebo lonžovať mimo určených plôch,</w:t>
      </w:r>
    </w:p>
    <w:p>
      <w:pPr>
        <w:pStyle w:val="ListParagraph"/>
        <w:numPr>
          <w:ilvl w:val="0"/>
          <w:numId w:val="2"/>
        </w:numPr>
        <w:spacing w:after="60"/>
      </w:pPr>
      <w:r>
        <w:rPr>
          <w:rFonts w:ascii="Times New Roman" w:cs="Times New Roman" w:eastAsia="Times New Roman" w:hAnsi="Times New Roman"/>
          <w:sz w:val="22"/>
          <w:szCs w:val="22"/>
        </w:rPr>
        <w:t xml:space="preserve">požívať alkohol a omamné látky; fajčiť mimo vyhradených miest,</w:t>
      </w:r>
    </w:p>
    <w:p>
      <w:pPr>
        <w:pStyle w:val="ListParagraph"/>
        <w:numPr>
          <w:ilvl w:val="0"/>
          <w:numId w:val="2"/>
        </w:numPr>
        <w:spacing w:after="60"/>
      </w:pPr>
      <w:r>
        <w:rPr>
          <w:rFonts w:ascii="Times New Roman" w:cs="Times New Roman" w:eastAsia="Times New Roman" w:hAnsi="Times New Roman"/>
          <w:sz w:val="22"/>
          <w:szCs w:val="22"/>
        </w:rPr>
        <w:t xml:space="preserve">týrať, plašiť alebo akokoľvek ohrozovať kone.</w:t>
      </w:r>
    </w:p>
    <w:p>
      <w:pPr>
        <w:spacing w:after="110" w:before="240"/>
      </w:pPr>
      <w:r>
        <w:rPr>
          <w:rFonts w:ascii="Times New Roman" w:cs="Times New Roman" w:eastAsia="Times New Roman" w:hAnsi="Times New Roman"/>
          <w:b/>
          <w:bCs/>
          <w:color w:val="1F3864"/>
          <w:sz w:val="24"/>
          <w:szCs w:val="24"/>
        </w:rPr>
        <w:t xml:space="preserve">Čl. 3 — Evidencia koní</w:t>
      </w:r>
    </w:p>
    <w:p>
      <w:pPr>
        <w:pStyle w:val="ListParagraph"/>
        <w:numPr>
          <w:ilvl w:val="0"/>
          <w:numId w:val="4"/>
        </w:numPr>
        <w:spacing w:after="60"/>
      </w:pPr>
      <w:r>
        <w:rPr>
          <w:rFonts w:ascii="Times New Roman" w:cs="Times New Roman" w:eastAsia="Times New Roman" w:hAnsi="Times New Roman"/>
          <w:sz w:val="22"/>
          <w:szCs w:val="22"/>
        </w:rPr>
        <w:t xml:space="preserve">Majiteľ každého novo ustajneného koňa je povinný bezodkladne nahlásiť do Centrálnej evidencie hospodárskych zvierat (Plemenárske služby SR, š. p.) premiestnenie koňa na farmu číslo </w:t>
      </w:r>
      <w:r>
        <w:rPr>
          <w:rFonts w:ascii="Times New Roman" w:cs="Times New Roman" w:eastAsia="Times New Roman" w:hAnsi="Times New Roman"/>
          <w:b/>
          <w:bCs/>
          <w:sz w:val="22"/>
          <w:szCs w:val="22"/>
        </w:rPr>
        <w:t xml:space="preserve">375086 – Jazdecký klub Zelená míľa Jaslovské Bohunice</w:t>
      </w:r>
      <w:r>
        <w:rPr>
          <w:rFonts w:ascii="Times New Roman" w:cs="Times New Roman" w:eastAsia="Times New Roman" w:hAnsi="Times New Roman"/>
          <w:sz w:val="22"/>
          <w:szCs w:val="22"/>
        </w:rPr>
        <w:t xml:space="preserve">.</w:t>
      </w:r>
    </w:p>
    <w:p>
      <w:pPr>
        <w:pStyle w:val="ListParagraph"/>
        <w:numPr>
          <w:ilvl w:val="0"/>
          <w:numId w:val="4"/>
        </w:numPr>
        <w:spacing w:after="60"/>
      </w:pPr>
      <w:r>
        <w:rPr>
          <w:rFonts w:ascii="Times New Roman" w:cs="Times New Roman" w:eastAsia="Times New Roman" w:hAnsi="Times New Roman"/>
          <w:sz w:val="22"/>
          <w:szCs w:val="22"/>
        </w:rPr>
        <w:t xml:space="preserve">Majiteľ koňa, ktorý ukončil zmluvu o ustajnení, je povinný koňa z farmy odhlásiť a nahlásiť nové premiestnenie.</w:t>
      </w:r>
    </w:p>
    <w:p>
      <w:pPr>
        <w:pStyle w:val="ListParagraph"/>
        <w:numPr>
          <w:ilvl w:val="0"/>
          <w:numId w:val="4"/>
        </w:numPr>
        <w:spacing w:after="60"/>
      </w:pPr>
      <w:r>
        <w:rPr>
          <w:rFonts w:ascii="Times New Roman" w:cs="Times New Roman" w:eastAsia="Times New Roman" w:hAnsi="Times New Roman"/>
          <w:sz w:val="22"/>
          <w:szCs w:val="22"/>
        </w:rPr>
        <w:t xml:space="preserve">Každý kôň ustajnený v JA musí mať identifikačný doklad (pas koňa, prípadne FEI pas).</w:t>
      </w:r>
    </w:p>
    <w:p>
      <w:pPr>
        <w:spacing w:after="110" w:before="240"/>
      </w:pPr>
      <w:r>
        <w:rPr>
          <w:rFonts w:ascii="Times New Roman" w:cs="Times New Roman" w:eastAsia="Times New Roman" w:hAnsi="Times New Roman"/>
          <w:b/>
          <w:bCs/>
          <w:color w:val="1F3864"/>
          <w:sz w:val="24"/>
          <w:szCs w:val="24"/>
        </w:rPr>
        <w:t xml:space="preserve">Čl. 4 — Maštaľ a maštaľné práce</w:t>
      </w:r>
    </w:p>
    <w:p>
      <w:pPr>
        <w:spacing w:after="100"/>
      </w:pPr>
      <w:r>
        <w:rPr>
          <w:rFonts w:ascii="Times New Roman" w:cs="Times New Roman" w:eastAsia="Times New Roman" w:hAnsi="Times New Roman"/>
          <w:b/>
          <w:bCs/>
          <w:sz w:val="22"/>
          <w:szCs w:val="22"/>
        </w:rPr>
        <w:t xml:space="preserve">Zásady správania sa v maštali</w:t>
      </w:r>
    </w:p>
    <w:p>
      <w:pPr>
        <w:pStyle w:val="ListParagraph"/>
        <w:numPr>
          <w:ilvl w:val="0"/>
          <w:numId w:val="5"/>
        </w:numPr>
        <w:spacing w:after="60"/>
      </w:pPr>
      <w:r>
        <w:rPr>
          <w:rFonts w:ascii="Times New Roman" w:cs="Times New Roman" w:eastAsia="Times New Roman" w:hAnsi="Times New Roman"/>
          <w:sz w:val="22"/>
          <w:szCs w:val="22"/>
        </w:rPr>
        <w:t xml:space="preserve">V maštali je zakázané pobehovať, hlučne sa správať a pokrikovať. Boxy musia byť počas celého dňa zatvorené.</w:t>
      </w:r>
    </w:p>
    <w:p>
      <w:pPr>
        <w:pStyle w:val="ListParagraph"/>
        <w:numPr>
          <w:ilvl w:val="0"/>
          <w:numId w:val="5"/>
        </w:numPr>
        <w:spacing w:after="60"/>
      </w:pPr>
      <w:r>
        <w:rPr>
          <w:rFonts w:ascii="Times New Roman" w:cs="Times New Roman" w:eastAsia="Times New Roman" w:hAnsi="Times New Roman"/>
          <w:sz w:val="22"/>
          <w:szCs w:val="22"/>
        </w:rPr>
        <w:t xml:space="preserve">Uličky a priestor medzi boxami musia zostať voľné, bez predmetov brániacich prechodu koní. Stojany na sedlá na boxoch musia byť po použití sklopené.</w:t>
      </w:r>
    </w:p>
    <w:p>
      <w:pPr>
        <w:pStyle w:val="ListParagraph"/>
        <w:numPr>
          <w:ilvl w:val="0"/>
          <w:numId w:val="5"/>
        </w:numPr>
        <w:spacing w:after="60"/>
      </w:pPr>
      <w:r>
        <w:rPr>
          <w:rFonts w:ascii="Times New Roman" w:cs="Times New Roman" w:eastAsia="Times New Roman" w:hAnsi="Times New Roman"/>
          <w:sz w:val="22"/>
          <w:szCs w:val="22"/>
        </w:rPr>
        <w:t xml:space="preserve">Kone sa priväzujú iba na vyhradených a pevne zabudovaných miestach, vždy bezpečnostným uzlom. Priväzovanie o dvere boxov, ploty alebo časti vozov je zakázané.</w:t>
      </w:r>
    </w:p>
    <w:p>
      <w:pPr>
        <w:pStyle w:val="ListParagraph"/>
        <w:numPr>
          <w:ilvl w:val="0"/>
          <w:numId w:val="5"/>
        </w:numPr>
        <w:spacing w:after="60"/>
      </w:pPr>
      <w:r>
        <w:rPr>
          <w:rFonts w:ascii="Times New Roman" w:cs="Times New Roman" w:eastAsia="Times New Roman" w:hAnsi="Times New Roman"/>
          <w:sz w:val="22"/>
          <w:szCs w:val="22"/>
        </w:rPr>
        <w:t xml:space="preserve">Nauzdené a osedlané kone nesmú zostať bez dozoru v boxe. Sedlanie a príprava koňa sa robí pri vlastnom boxe alebo na vyhradenom mieste, nikdy nie v uličke medzi boxami.</w:t>
      </w:r>
    </w:p>
    <w:p>
      <w:pPr>
        <w:spacing w:after="100"/>
      </w:pPr>
      <w:r>
        <w:rPr>
          <w:rFonts w:ascii="Times New Roman" w:cs="Times New Roman" w:eastAsia="Times New Roman" w:hAnsi="Times New Roman"/>
          <w:b/>
          <w:bCs/>
          <w:sz w:val="22"/>
          <w:szCs w:val="22"/>
        </w:rPr>
        <w:t xml:space="preserve">Kŕmenie a napájanie</w:t>
      </w:r>
    </w:p>
    <w:p>
      <w:pPr>
        <w:pStyle w:val="ListParagraph"/>
        <w:numPr>
          <w:ilvl w:val="0"/>
          <w:numId w:val="6"/>
        </w:numPr>
        <w:spacing w:after="60"/>
      </w:pPr>
      <w:r>
        <w:rPr>
          <w:rFonts w:ascii="Times New Roman" w:cs="Times New Roman" w:eastAsia="Times New Roman" w:hAnsi="Times New Roman"/>
          <w:sz w:val="22"/>
          <w:szCs w:val="22"/>
        </w:rPr>
        <w:t xml:space="preserve">Denná dávka na jedného koňa: seno 10 kg, slama 10 kg, jadrové krmivo a granuly 2 kg (prípadne podľa dohody alebo odporúčania vedúceho JA). Seno sa podáva podľa rozpisu: ráno 1/5, obed 2/5, večer 2/5; jadrové krmivo ráno a večer po polovici, prípadne v troch častiach.</w:t>
      </w:r>
    </w:p>
    <w:p>
      <w:pPr>
        <w:pStyle w:val="ListParagraph"/>
        <w:numPr>
          <w:ilvl w:val="0"/>
          <w:numId w:val="6"/>
        </w:numPr>
        <w:spacing w:after="60"/>
      </w:pPr>
      <w:r>
        <w:rPr>
          <w:rFonts w:ascii="Times New Roman" w:cs="Times New Roman" w:eastAsia="Times New Roman" w:hAnsi="Times New Roman"/>
          <w:sz w:val="22"/>
          <w:szCs w:val="22"/>
        </w:rPr>
        <w:t xml:space="preserve">Pri kombinácii viacerých krmív určuje presný pomer majiteľ koňa, resp. vedúci JA. Kŕmnu dávku pre kone v starostlivosti JK určuje vedúci JA. Neodobraté krmivo alebo stelivo sa nevydáva.</w:t>
      </w:r>
    </w:p>
    <w:p>
      <w:pPr>
        <w:pStyle w:val="ListParagraph"/>
        <w:numPr>
          <w:ilvl w:val="0"/>
          <w:numId w:val="6"/>
        </w:numPr>
        <w:spacing w:after="60"/>
      </w:pPr>
      <w:r>
        <w:rPr>
          <w:rFonts w:ascii="Times New Roman" w:cs="Times New Roman" w:eastAsia="Times New Roman" w:hAnsi="Times New Roman"/>
          <w:sz w:val="22"/>
          <w:szCs w:val="22"/>
        </w:rPr>
        <w:t xml:space="preserve">V zozname kŕmenia musí byť uvedený kontakt na majiteľa alebo zodpovednú osobu pre prípad mimoriadnej udalosti (kolika, ochorenie).</w:t>
      </w:r>
    </w:p>
    <w:p>
      <w:pPr>
        <w:pStyle w:val="ListParagraph"/>
        <w:numPr>
          <w:ilvl w:val="0"/>
          <w:numId w:val="6"/>
        </w:numPr>
        <w:spacing w:after="60"/>
      </w:pPr>
      <w:r>
        <w:rPr>
          <w:rFonts w:ascii="Times New Roman" w:cs="Times New Roman" w:eastAsia="Times New Roman" w:hAnsi="Times New Roman"/>
          <w:sz w:val="22"/>
          <w:szCs w:val="22"/>
        </w:rPr>
        <w:t xml:space="preserve">Poradie pri kŕmení: ráno objemové krmivo, jadrové krmivo, voda; obed jadrové krmivo (ak je pridelené), objemové krmivo, voda; večer jadrové krmivo, objemové krmivo, voda. Za správne kŕmenie a napájanie zodpovedá službukonajúci ošetrovateľ.</w:t>
      </w:r>
    </w:p>
    <w:p>
      <w:pPr>
        <w:pStyle w:val="ListParagraph"/>
        <w:numPr>
          <w:ilvl w:val="0"/>
          <w:numId w:val="6"/>
        </w:numPr>
        <w:spacing w:after="60"/>
      </w:pPr>
      <w:r>
        <w:rPr>
          <w:rFonts w:ascii="Times New Roman" w:cs="Times New Roman" w:eastAsia="Times New Roman" w:hAnsi="Times New Roman"/>
          <w:sz w:val="22"/>
          <w:szCs w:val="22"/>
        </w:rPr>
        <w:t xml:space="preserve">Jadrové krmivo sa podáva výlučne do žľabu, nikdy cez mreže boxu. Seno sa podáva cez dvere boxu na zem pod žľab. Kone s určeným namáčaným senom musia mať seno zaliate vodou mimo boxu, až následne podané.</w:t>
      </w:r>
    </w:p>
    <w:p>
      <w:pPr>
        <w:pStyle w:val="ListParagraph"/>
        <w:numPr>
          <w:ilvl w:val="0"/>
          <w:numId w:val="6"/>
        </w:numPr>
        <w:spacing w:after="60"/>
      </w:pPr>
      <w:r>
        <w:rPr>
          <w:rFonts w:ascii="Times New Roman" w:cs="Times New Roman" w:eastAsia="Times New Roman" w:hAnsi="Times New Roman"/>
          <w:sz w:val="22"/>
          <w:szCs w:val="22"/>
        </w:rPr>
        <w:t xml:space="preserve">Kone majú nepretržitý prístup k pitnej vode; ak nefungujú automatické napájačky, napája sa z vedier po kŕmení alebo pred prácou. Pri zistení nedostatkov (nepodané krmivo, nenapojený kôň) SO alebo majiteľ okamžite upozorní vedúceho JA a zabezpečí nápravu.</w:t>
      </w:r>
    </w:p>
    <w:p>
      <w:pPr>
        <w:spacing w:after="110" w:before="240"/>
      </w:pPr>
      <w:r>
        <w:rPr>
          <w:rFonts w:ascii="Times New Roman" w:cs="Times New Roman" w:eastAsia="Times New Roman" w:hAnsi="Times New Roman"/>
          <w:b/>
          <w:bCs/>
          <w:color w:val="1F3864"/>
          <w:sz w:val="24"/>
          <w:szCs w:val="24"/>
        </w:rPr>
        <w:t xml:space="preserve">Čl. 5 — Výbehy</w:t>
      </w:r>
    </w:p>
    <w:p>
      <w:pPr>
        <w:pStyle w:val="ListParagraph"/>
        <w:numPr>
          <w:ilvl w:val="0"/>
          <w:numId w:val="7"/>
        </w:numPr>
        <w:spacing w:after="60"/>
      </w:pPr>
      <w:r>
        <w:rPr>
          <w:rFonts w:ascii="Times New Roman" w:cs="Times New Roman" w:eastAsia="Times New Roman" w:hAnsi="Times New Roman"/>
          <w:sz w:val="22"/>
          <w:szCs w:val="22"/>
        </w:rPr>
        <w:t xml:space="preserve">Výbehy prideľuje výlučne vedúci JA. Výbeh nie je majetkom užívateľa; jeho pôdorys ani pridelenie nemožno svojvoľne meniť.</w:t>
      </w:r>
    </w:p>
    <w:p>
      <w:pPr>
        <w:pStyle w:val="ListParagraph"/>
        <w:numPr>
          <w:ilvl w:val="0"/>
          <w:numId w:val="7"/>
        </w:numPr>
        <w:spacing w:after="60"/>
      </w:pPr>
      <w:r>
        <w:rPr>
          <w:rFonts w:ascii="Times New Roman" w:cs="Times New Roman" w:eastAsia="Times New Roman" w:hAnsi="Times New Roman"/>
          <w:sz w:val="22"/>
          <w:szCs w:val="22"/>
        </w:rPr>
        <w:t xml:space="preserve">Izolátory, pásky, lanká, bránky a zdroje prúdu si zabezpečuje užívateľ výbehu na vlastné náklady.</w:t>
      </w:r>
    </w:p>
    <w:p>
      <w:pPr>
        <w:pStyle w:val="ListParagraph"/>
        <w:numPr>
          <w:ilvl w:val="0"/>
          <w:numId w:val="7"/>
        </w:numPr>
        <w:spacing w:after="60"/>
      </w:pPr>
      <w:r>
        <w:rPr>
          <w:rFonts w:ascii="Times New Roman" w:cs="Times New Roman" w:eastAsia="Times New Roman" w:hAnsi="Times New Roman"/>
          <w:sz w:val="22"/>
          <w:szCs w:val="22"/>
        </w:rPr>
        <w:t xml:space="preserve">JA nezabezpečuje každodenné vyvádzanie koní do výbehov a späť — zodpovedá zaň majiteľ alebo poverená osoba. Kôň má mať zabezpečený pohyb vo výbehu minimálne 4 hodiny denne, ak nie je s vedúcim JA dohodnuté inak.</w:t>
      </w:r>
    </w:p>
    <w:p>
      <w:pPr>
        <w:pStyle w:val="ListParagraph"/>
        <w:numPr>
          <w:ilvl w:val="0"/>
          <w:numId w:val="7"/>
        </w:numPr>
        <w:spacing w:after="60"/>
      </w:pPr>
      <w:r>
        <w:rPr>
          <w:rFonts w:ascii="Times New Roman" w:cs="Times New Roman" w:eastAsia="Times New Roman" w:hAnsi="Times New Roman"/>
          <w:sz w:val="22"/>
          <w:szCs w:val="22"/>
        </w:rPr>
        <w:t xml:space="preserve">Koňa možno pustiť do výbehu iba po riadnom zatvorení bránky a zapnutí elektrického ohradníka.</w:t>
      </w:r>
    </w:p>
    <w:p>
      <w:pPr>
        <w:pStyle w:val="ListParagraph"/>
        <w:numPr>
          <w:ilvl w:val="0"/>
          <w:numId w:val="7"/>
        </w:numPr>
        <w:spacing w:after="60"/>
      </w:pPr>
      <w:r>
        <w:rPr>
          <w:rFonts w:ascii="Times New Roman" w:cs="Times New Roman" w:eastAsia="Times New Roman" w:hAnsi="Times New Roman"/>
          <w:sz w:val="22"/>
          <w:szCs w:val="22"/>
        </w:rPr>
        <w:t xml:space="preserve">Užívateľ výbehu je povinný minimálne dvakrát ročne výbeh pokosiť, odstrániť burinu a pokosenú hmotu odviezť na hnojisko. Noseniu sena do výbehov musí predchádzať súhlas vedúceho JA; je spoplatnené podľa cenníka.</w:t>
      </w:r>
    </w:p>
    <w:p>
      <w:pPr>
        <w:spacing w:after="110" w:before="240"/>
      </w:pPr>
      <w:r>
        <w:rPr>
          <w:rFonts w:ascii="Times New Roman" w:cs="Times New Roman" w:eastAsia="Times New Roman" w:hAnsi="Times New Roman"/>
          <w:b/>
          <w:bCs/>
          <w:color w:val="1F3864"/>
          <w:sz w:val="24"/>
          <w:szCs w:val="24"/>
        </w:rPr>
        <w:t xml:space="preserve">Čl. 6 — Pravidlá pohybu na jazdeckých plochách</w:t>
      </w:r>
    </w:p>
    <w:p>
      <w:pPr>
        <w:pStyle w:val="ListParagraph"/>
        <w:numPr>
          <w:ilvl w:val="0"/>
          <w:numId w:val="8"/>
        </w:numPr>
        <w:spacing w:after="60"/>
      </w:pPr>
      <w:r>
        <w:rPr>
          <w:rFonts w:ascii="Times New Roman" w:cs="Times New Roman" w:eastAsia="Times New Roman" w:hAnsi="Times New Roman"/>
          <w:sz w:val="22"/>
          <w:szCs w:val="22"/>
        </w:rPr>
        <w:t xml:space="preserve">Vstup na jazdiareň, kde už jazdí skupina, je povolený len vtedy, ak celkový počet koní nepresiahne 5.</w:t>
      </w:r>
    </w:p>
    <w:p>
      <w:pPr>
        <w:pStyle w:val="ListParagraph"/>
        <w:numPr>
          <w:ilvl w:val="0"/>
          <w:numId w:val="8"/>
        </w:numPr>
        <w:spacing w:after="60"/>
      </w:pPr>
      <w:r>
        <w:rPr>
          <w:rFonts w:ascii="Times New Roman" w:cs="Times New Roman" w:eastAsia="Times New Roman" w:hAnsi="Times New Roman"/>
          <w:sz w:val="22"/>
          <w:szCs w:val="22"/>
        </w:rPr>
        <w:t xml:space="preserve">Lonžovať možno najviac 2 kone súčasne, a to len vtedy, ak sú lonžované kone v jazdiarni samy.</w:t>
      </w:r>
    </w:p>
    <w:p>
      <w:pPr>
        <w:pStyle w:val="ListParagraph"/>
        <w:numPr>
          <w:ilvl w:val="0"/>
          <w:numId w:val="8"/>
        </w:numPr>
        <w:spacing w:after="60"/>
      </w:pPr>
      <w:r>
        <w:rPr>
          <w:rFonts w:ascii="Times New Roman" w:cs="Times New Roman" w:eastAsia="Times New Roman" w:hAnsi="Times New Roman"/>
          <w:sz w:val="22"/>
          <w:szCs w:val="22"/>
        </w:rPr>
        <w:t xml:space="preserve">Nasadá a zosadá sa výlučne na určených miestach — pred maštaľou na betónovej kocke, v strede kruhu alebo na stredovej línii.</w:t>
      </w:r>
    </w:p>
    <w:p>
      <w:pPr>
        <w:pStyle w:val="ListParagraph"/>
        <w:numPr>
          <w:ilvl w:val="0"/>
          <w:numId w:val="8"/>
        </w:numPr>
        <w:spacing w:after="60"/>
      </w:pPr>
      <w:r>
        <w:rPr>
          <w:rFonts w:ascii="Times New Roman" w:cs="Times New Roman" w:eastAsia="Times New Roman" w:hAnsi="Times New Roman"/>
          <w:sz w:val="22"/>
          <w:szCs w:val="22"/>
        </w:rPr>
        <w:t xml:space="preserve">V jazdiarni platia všeobecné pravidlá jazdeckého pohybu (pravá ruka, prednosť na priamke, prednosť jazdcov v rýchlejšom chode).</w:t>
      </w:r>
    </w:p>
    <w:p>
      <w:pPr>
        <w:pStyle w:val="ListParagraph"/>
        <w:numPr>
          <w:ilvl w:val="0"/>
          <w:numId w:val="8"/>
        </w:numPr>
        <w:spacing w:after="60"/>
      </w:pPr>
      <w:r>
        <w:rPr>
          <w:rFonts w:ascii="Times New Roman" w:cs="Times New Roman" w:eastAsia="Times New Roman" w:hAnsi="Times New Roman"/>
          <w:sz w:val="22"/>
          <w:szCs w:val="22"/>
        </w:rPr>
        <w:t xml:space="preserve">Za dodržiavanie pravidiel v jazdiarni zodpovedá tréner alebo vedúci výcviku.</w:t>
      </w:r>
    </w:p>
    <w:p>
      <w:pPr>
        <w:spacing w:after="110" w:before="240"/>
      </w:pPr>
      <w:r>
        <w:rPr>
          <w:rFonts w:ascii="Times New Roman" w:cs="Times New Roman" w:eastAsia="Times New Roman" w:hAnsi="Times New Roman"/>
          <w:b/>
          <w:bCs/>
          <w:color w:val="1F3864"/>
          <w:sz w:val="24"/>
          <w:szCs w:val="24"/>
        </w:rPr>
        <w:t xml:space="preserve">Čl. 7 — Manipulácia s koňmi a starostlivosť o ne</w:t>
      </w:r>
    </w:p>
    <w:p>
      <w:pPr>
        <w:pStyle w:val="ListParagraph"/>
        <w:numPr>
          <w:ilvl w:val="0"/>
          <w:numId w:val="9"/>
        </w:numPr>
        <w:spacing w:after="60"/>
      </w:pPr>
      <w:r>
        <w:rPr>
          <w:rFonts w:ascii="Times New Roman" w:cs="Times New Roman" w:eastAsia="Times New Roman" w:hAnsi="Times New Roman"/>
          <w:sz w:val="22"/>
          <w:szCs w:val="22"/>
        </w:rPr>
        <w:t xml:space="preserve">Ku koňovi pristupujeme pokojne a rozhodne, vždy spredu a po oslovení, nikdy nie zozadu. Pri manipulácii stojíme na bezpečnej strane koňa, kde nehrozí pritlačenie k stene alebo stĺpu.</w:t>
      </w:r>
    </w:p>
    <w:p>
      <w:pPr>
        <w:pStyle w:val="ListParagraph"/>
        <w:numPr>
          <w:ilvl w:val="0"/>
          <w:numId w:val="9"/>
        </w:numPr>
        <w:spacing w:after="60"/>
      </w:pPr>
      <w:r>
        <w:rPr>
          <w:rFonts w:ascii="Times New Roman" w:cs="Times New Roman" w:eastAsia="Times New Roman" w:hAnsi="Times New Roman"/>
          <w:sz w:val="22"/>
          <w:szCs w:val="22"/>
        </w:rPr>
        <w:t xml:space="preserve">Povinná je pevná pracovná alebo jazdecká obuv. Vodítko ani oťaže sa nikdy nesmú omotať okolo ruky; pri vodení a predvádzaní osoba stojí na ľavej strane a otáča koňa od seba.</w:t>
      </w:r>
    </w:p>
    <w:p>
      <w:pPr>
        <w:pStyle w:val="ListParagraph"/>
        <w:numPr>
          <w:ilvl w:val="0"/>
          <w:numId w:val="9"/>
        </w:numPr>
        <w:spacing w:after="60"/>
      </w:pPr>
      <w:r>
        <w:rPr>
          <w:rFonts w:ascii="Times New Roman" w:cs="Times New Roman" w:eastAsia="Times New Roman" w:hAnsi="Times New Roman"/>
          <w:sz w:val="22"/>
          <w:szCs w:val="22"/>
        </w:rPr>
        <w:t xml:space="preserve">Kone sa priväzujú iba na ohlávke, nikdy na uzdičke za krúžky zubadla. Pri čistení a sedlaní je kôň priviazaný vo vnútri boxu alebo na vyhradených miestach, nie v chodbe maštale.</w:t>
      </w:r>
    </w:p>
    <w:p>
      <w:pPr>
        <w:pStyle w:val="ListParagraph"/>
        <w:numPr>
          <w:ilvl w:val="0"/>
          <w:numId w:val="9"/>
        </w:numPr>
        <w:spacing w:after="60"/>
      </w:pPr>
      <w:r>
        <w:rPr>
          <w:rFonts w:ascii="Times New Roman" w:cs="Times New Roman" w:eastAsia="Times New Roman" w:hAnsi="Times New Roman"/>
          <w:sz w:val="22"/>
          <w:szCs w:val="22"/>
        </w:rPr>
        <w:t xml:space="preserve">Kôň sa z boxu vyvádza so zvesenými oťažami, dvere boxu a maštale musia byť úplne otvorené. Strmene sú pri vyvádzaní hore a spúšťajú sa až pri mieste nasadnutia. Sedlo sa v boxe nedoťahuje na maximum — dotiahne sa po povodení koňa.</w:t>
      </w:r>
    </w:p>
    <w:p>
      <w:pPr>
        <w:pStyle w:val="ListParagraph"/>
        <w:numPr>
          <w:ilvl w:val="0"/>
          <w:numId w:val="9"/>
        </w:numPr>
        <w:spacing w:after="60"/>
      </w:pPr>
      <w:r>
        <w:rPr>
          <w:rFonts w:ascii="Times New Roman" w:cs="Times New Roman" w:eastAsia="Times New Roman" w:hAnsi="Times New Roman"/>
          <w:sz w:val="22"/>
          <w:szCs w:val="22"/>
        </w:rPr>
        <w:t xml:space="preserve">Uzdička, sedlo a iné postroje musia byť pevné, udržiavané a vhodné pre konkrétneho koňa. Tréner pred jazdou vždy skontroluje uzdenie, sedlanie a dotiahnutie sedla.</w:t>
      </w:r>
    </w:p>
    <w:p>
      <w:pPr>
        <w:pStyle w:val="ListParagraph"/>
        <w:numPr>
          <w:ilvl w:val="0"/>
          <w:numId w:val="9"/>
        </w:numPr>
        <w:spacing w:after="60"/>
      </w:pPr>
      <w:r>
        <w:rPr>
          <w:rFonts w:ascii="Times New Roman" w:cs="Times New Roman" w:eastAsia="Times New Roman" w:hAnsi="Times New Roman"/>
          <w:sz w:val="22"/>
          <w:szCs w:val="22"/>
        </w:rPr>
        <w:t xml:space="preserve">Čistenie pred jazdou: hrebeň (žbilko) krúživými pohybmi, kefovanie, čistenie očí a nozder, čistenie kopýt škrabákom; prach sa vyklepáva mimo boxu, nečistoty z kopýt sa ihneď odpratávajú. Kopytá sa pred jazdou čistia v boxe, po jazde mimo stojiska.</w:t>
      </w:r>
    </w:p>
    <w:p>
      <w:pPr>
        <w:pStyle w:val="ListParagraph"/>
        <w:numPr>
          <w:ilvl w:val="0"/>
          <w:numId w:val="9"/>
        </w:numPr>
        <w:spacing w:after="60"/>
      </w:pPr>
      <w:r>
        <w:rPr>
          <w:rFonts w:ascii="Times New Roman" w:cs="Times New Roman" w:eastAsia="Times New Roman" w:hAnsi="Times New Roman"/>
          <w:sz w:val="22"/>
          <w:szCs w:val="22"/>
        </w:rPr>
        <w:t xml:space="preserve">Celého koňa možno umývať vodou len pri teplote nad 30 °C, najviac dvakrát do týždňa; prednosť má čistenie kefami. Do boxu sa vracia iba suchý kôň. V lete je vhodné po práci vystriekať kopytá a nohy.</w:t>
      </w:r>
    </w:p>
    <w:p>
      <w:pPr>
        <w:pStyle w:val="ListParagraph"/>
        <w:numPr>
          <w:ilvl w:val="0"/>
          <w:numId w:val="9"/>
        </w:numPr>
        <w:spacing w:after="60"/>
      </w:pPr>
      <w:r>
        <w:rPr>
          <w:rFonts w:ascii="Times New Roman" w:cs="Times New Roman" w:eastAsia="Times New Roman" w:hAnsi="Times New Roman"/>
          <w:sz w:val="22"/>
          <w:szCs w:val="22"/>
        </w:rPr>
        <w:t xml:space="preserve">Korektúra kopýt a podkúvanie sa vykonáva každých 6 – 8 týždňov; zodpovedá za ne majiteľ koňa.</w:t>
      </w:r>
    </w:p>
    <w:p>
      <w:pPr>
        <w:pStyle w:val="ListParagraph"/>
        <w:numPr>
          <w:ilvl w:val="0"/>
          <w:numId w:val="9"/>
        </w:numPr>
        <w:spacing w:after="60"/>
      </w:pPr>
      <w:r>
        <w:rPr>
          <w:rFonts w:ascii="Times New Roman" w:cs="Times New Roman" w:eastAsia="Times New Roman" w:hAnsi="Times New Roman"/>
          <w:sz w:val="22"/>
          <w:szCs w:val="22"/>
        </w:rPr>
        <w:t xml:space="preserve">Nakladanie a vykladanie koní do prepravníka smie vykonávať len skúsená osoba. Žrebce sa nikdy nevodia na jednoduchej ohlávke — používa sa ohlávka so zubadlom, obnosková ohlávka alebo uzdička so zubadlom. So žrebcami používanými na plemenitbu nesmú manipulovať osoby mladšie ako 18 rokov.</w:t>
      </w:r>
    </w:p>
    <w:p>
      <w:pPr>
        <w:pStyle w:val="ListParagraph"/>
        <w:numPr>
          <w:ilvl w:val="0"/>
          <w:numId w:val="9"/>
        </w:numPr>
        <w:spacing w:after="60"/>
      </w:pPr>
      <w:r>
        <w:rPr>
          <w:rFonts w:ascii="Times New Roman" w:cs="Times New Roman" w:eastAsia="Times New Roman" w:hAnsi="Times New Roman"/>
          <w:sz w:val="22"/>
          <w:szCs w:val="22"/>
        </w:rPr>
        <w:t xml:space="preserve">Pripúšťanie sa nesmie vykonávať priamo z maštale; musí byť vyhradený priestor mimo jazdeckých plôch. Osoby pri pripúšťaní stoja tak, aby ich nemohla zasiahnuť kobyla ani žrebec.</w:t>
      </w:r>
    </w:p>
    <w:p>
      <w:pPr>
        <w:spacing w:after="110" w:before="240"/>
      </w:pPr>
      <w:r>
        <w:rPr>
          <w:rFonts w:ascii="Times New Roman" w:cs="Times New Roman" w:eastAsia="Times New Roman" w:hAnsi="Times New Roman"/>
          <w:b/>
          <w:bCs/>
          <w:color w:val="1F3864"/>
          <w:sz w:val="24"/>
          <w:szCs w:val="24"/>
        </w:rPr>
        <w:t xml:space="preserve">Čl. 8 — Jazdecký výcvik a bezpečnosť</w:t>
      </w:r>
    </w:p>
    <w:p>
      <w:pPr>
        <w:pStyle w:val="ListParagraph"/>
        <w:numPr>
          <w:ilvl w:val="0"/>
          <w:numId w:val="10"/>
        </w:numPr>
        <w:spacing w:after="60"/>
      </w:pPr>
      <w:r>
        <w:rPr>
          <w:rFonts w:ascii="Times New Roman" w:cs="Times New Roman" w:eastAsia="Times New Roman" w:hAnsi="Times New Roman"/>
          <w:sz w:val="22"/>
          <w:szCs w:val="22"/>
        </w:rPr>
        <w:t xml:space="preserve">Tréning alebo jazdeckú hodinu môže viesť iba osoba staršia ako 18 rokov s potrebnou kvalifikáciou (učiteľ jazdy, tréner v disciplínach jazdectva).</w:t>
      </w:r>
    </w:p>
    <w:p>
      <w:pPr>
        <w:pStyle w:val="ListParagraph"/>
        <w:numPr>
          <w:ilvl w:val="0"/>
          <w:numId w:val="10"/>
        </w:numPr>
        <w:spacing w:after="60"/>
      </w:pPr>
      <w:r>
        <w:rPr>
          <w:rFonts w:ascii="Times New Roman" w:cs="Times New Roman" w:eastAsia="Times New Roman" w:hAnsi="Times New Roman"/>
          <w:sz w:val="22"/>
          <w:szCs w:val="22"/>
        </w:rPr>
        <w:t xml:space="preserve">Jazdcom môže byť člen jazdeckej školy JK Zelená míľa, osoba jazdiaca na súkromnom koňovi ustajnenom v JA alebo osoba využívajúca služby jazdeckej školy pre verejnosť. Na komerčné jazdenie pre verejnosť sa nesmú používať kone s nebezpečnými zlozvykmi (kopanie, hryzenie, plašivosť).</w:t>
      </w:r>
    </w:p>
    <w:p>
      <w:pPr>
        <w:pStyle w:val="ListParagraph"/>
        <w:numPr>
          <w:ilvl w:val="0"/>
          <w:numId w:val="10"/>
        </w:numPr>
        <w:spacing w:after="60"/>
      </w:pPr>
      <w:r>
        <w:rPr>
          <w:rFonts w:ascii="Times New Roman" w:cs="Times New Roman" w:eastAsia="Times New Roman" w:hAnsi="Times New Roman"/>
          <w:sz w:val="22"/>
          <w:szCs w:val="22"/>
        </w:rPr>
        <w:t xml:space="preserve">Osobné ochranné prostriedky: </w:t>
      </w:r>
      <w:r>
        <w:rPr>
          <w:rFonts w:ascii="Times New Roman" w:cs="Times New Roman" w:eastAsia="Times New Roman" w:hAnsi="Times New Roman"/>
          <w:b/>
          <w:bCs/>
          <w:sz w:val="22"/>
          <w:szCs w:val="22"/>
        </w:rPr>
        <w:t xml:space="preserve">všetci jazdci</w:t>
      </w:r>
      <w:r>
        <w:rPr>
          <w:rFonts w:ascii="Times New Roman" w:cs="Times New Roman" w:eastAsia="Times New Roman" w:hAnsi="Times New Roman"/>
          <w:sz w:val="22"/>
          <w:szCs w:val="22"/>
        </w:rPr>
        <w:t xml:space="preserve"> musia mať počas výcviku ochrannú jazdeckú prilbu s trojbodovým zapínaním; </w:t>
      </w:r>
      <w:r>
        <w:rPr>
          <w:rFonts w:ascii="Times New Roman" w:cs="Times New Roman" w:eastAsia="Times New Roman" w:hAnsi="Times New Roman"/>
          <w:b/>
          <w:bCs/>
          <w:sz w:val="22"/>
          <w:szCs w:val="22"/>
        </w:rPr>
        <w:t xml:space="preserve">jazdci mladší ako 18 rokov</w:t>
      </w:r>
      <w:r>
        <w:rPr>
          <w:rFonts w:ascii="Times New Roman" w:cs="Times New Roman" w:eastAsia="Times New Roman" w:hAnsi="Times New Roman"/>
          <w:sz w:val="22"/>
          <w:szCs w:val="22"/>
        </w:rPr>
        <w:t xml:space="preserve"> aj ochrannú vestu alebo chránič chrbta. Povinný je jazdecký odev a vhodná obuv bez hlbokého reliéfu; dlhé vlasy musia byť zopnuté.</w:t>
      </w:r>
    </w:p>
    <w:p>
      <w:pPr>
        <w:pStyle w:val="ListParagraph"/>
        <w:numPr>
          <w:ilvl w:val="0"/>
          <w:numId w:val="10"/>
        </w:numPr>
        <w:spacing w:after="60"/>
      </w:pPr>
      <w:r>
        <w:rPr>
          <w:rFonts w:ascii="Times New Roman" w:cs="Times New Roman" w:eastAsia="Times New Roman" w:hAnsi="Times New Roman"/>
          <w:sz w:val="22"/>
          <w:szCs w:val="22"/>
        </w:rPr>
        <w:t xml:space="preserve">Ku koňom smú členovia jazdeckej školy a účastníci komerčného jazdenia pristupovať až po príchode trénera alebo inej poverenej osoby. Svojvoľné približovanie sa ku koňom, ich kŕmenie alebo manipulácia s nimi bez dohľadu je zakázané.</w:t>
      </w:r>
    </w:p>
    <w:p>
      <w:pPr>
        <w:pStyle w:val="ListParagraph"/>
        <w:numPr>
          <w:ilvl w:val="0"/>
          <w:numId w:val="10"/>
        </w:numPr>
        <w:spacing w:after="60"/>
      </w:pPr>
      <w:r>
        <w:rPr>
          <w:rFonts w:ascii="Times New Roman" w:cs="Times New Roman" w:eastAsia="Times New Roman" w:hAnsi="Times New Roman"/>
          <w:sz w:val="22"/>
          <w:szCs w:val="22"/>
        </w:rPr>
        <w:t xml:space="preserve">Pred tréningom sa kôň minimálne 10 minút rozcvičí krokom; po jazde sa vykrokuje alebo povodí a až potom sa vracia do boxu. Tréning končí až po vyčistení koňa a odložení výstroja.</w:t>
      </w:r>
    </w:p>
    <w:p>
      <w:pPr>
        <w:pStyle w:val="ListParagraph"/>
        <w:numPr>
          <w:ilvl w:val="0"/>
          <w:numId w:val="10"/>
        </w:numPr>
        <w:spacing w:after="60"/>
      </w:pPr>
      <w:r>
        <w:rPr>
          <w:rFonts w:ascii="Times New Roman" w:cs="Times New Roman" w:eastAsia="Times New Roman" w:hAnsi="Times New Roman"/>
          <w:sz w:val="22"/>
          <w:szCs w:val="22"/>
        </w:rPr>
        <w:t xml:space="preserve">Pri zosadaní jazdec najprv vyberie nohy zo strmeňov. Pri lonžovaní sa lonž neomotáva okolo ruky. Do stajne je zakázané vchádzať sediac na koni.</w:t>
      </w:r>
    </w:p>
    <w:p>
      <w:pPr>
        <w:pStyle w:val="ListParagraph"/>
        <w:numPr>
          <w:ilvl w:val="0"/>
          <w:numId w:val="10"/>
        </w:numPr>
        <w:spacing w:after="60"/>
      </w:pPr>
      <w:r>
        <w:rPr>
          <w:rFonts w:ascii="Times New Roman" w:cs="Times New Roman" w:eastAsia="Times New Roman" w:hAnsi="Times New Roman"/>
          <w:sz w:val="22"/>
          <w:szCs w:val="22"/>
        </w:rPr>
        <w:t xml:space="preserve">Pri výcviku v skupine sa dodržiavajú rozstupy minimálne na dĺžku koňa. Pri jazde v zástupe ide na čele najskúsenejší jazdec; žrebce sa zaraďujú dopredu. Výcvik začiatočníkov sa vedie na lonži.</w:t>
      </w:r>
    </w:p>
    <w:p>
      <w:pPr>
        <w:pStyle w:val="ListParagraph"/>
        <w:numPr>
          <w:ilvl w:val="0"/>
          <w:numId w:val="10"/>
        </w:numPr>
        <w:spacing w:after="60"/>
      </w:pPr>
      <w:r>
        <w:rPr>
          <w:rFonts w:ascii="Times New Roman" w:cs="Times New Roman" w:eastAsia="Times New Roman" w:hAnsi="Times New Roman"/>
          <w:sz w:val="22"/>
          <w:szCs w:val="22"/>
        </w:rPr>
        <w:t xml:space="preserve">V teréne môžu jazdiť iba jazdci, ktorí zvládajú ovládanie koňa a majú vyvážený sed; tempo sa prispôsobuje najslabšiemu jazdcovi, na začiatku a na konci vychádzky sú krokové pasáže.</w:t>
      </w:r>
    </w:p>
    <w:p>
      <w:pPr>
        <w:pStyle w:val="ListParagraph"/>
        <w:numPr>
          <w:ilvl w:val="0"/>
          <w:numId w:val="10"/>
        </w:numPr>
        <w:spacing w:after="60"/>
      </w:pPr>
      <w:r>
        <w:rPr>
          <w:rFonts w:ascii="Times New Roman" w:cs="Times New Roman" w:eastAsia="Times New Roman" w:hAnsi="Times New Roman"/>
          <w:sz w:val="22"/>
          <w:szCs w:val="22"/>
        </w:rPr>
        <w:t xml:space="preserve">Pri pohybe na verejných komunikáciách sa dodržiava zákon o cestnej premávke; v obci sa jazdí výhradne krokom. Za zníženej viditeľnosti musia byť jazdci a kone označení reflexnými prvkami a svetlami.</w:t>
      </w:r>
    </w:p>
    <w:p>
      <w:pPr>
        <w:pStyle w:val="ListParagraph"/>
        <w:numPr>
          <w:ilvl w:val="0"/>
          <w:numId w:val="10"/>
        </w:numPr>
        <w:spacing w:after="60"/>
      </w:pPr>
      <w:r>
        <w:rPr>
          <w:rFonts w:ascii="Times New Roman" w:cs="Times New Roman" w:eastAsia="Times New Roman" w:hAnsi="Times New Roman"/>
          <w:sz w:val="22"/>
          <w:szCs w:val="22"/>
        </w:rPr>
        <w:t xml:space="preserve">Jazdci, ktorí práve nesedia na koni, sa správajú pokojne, nepobehujú a nevyrušujú kone; počas tréningu sledujú dianie v jazdiarni a rešpektujú pokyny trénera, vedúceho JA a ošetrovateľov.</w:t>
      </w:r>
    </w:p>
    <w:p>
      <w:pPr>
        <w:spacing w:after="110" w:before="240"/>
      </w:pPr>
      <w:r>
        <w:rPr>
          <w:rFonts w:ascii="Times New Roman" w:cs="Times New Roman" w:eastAsia="Times New Roman" w:hAnsi="Times New Roman"/>
          <w:b/>
          <w:bCs/>
          <w:color w:val="1F3864"/>
          <w:sz w:val="24"/>
          <w:szCs w:val="24"/>
        </w:rPr>
        <w:t xml:space="preserve">Čl. 9 — Povinnosti zamestnancov a ošetrovateľov</w:t>
      </w:r>
    </w:p>
    <w:p>
      <w:pPr>
        <w:spacing w:after="100"/>
      </w:pPr>
      <w:r>
        <w:rPr>
          <w:rFonts w:ascii="Times New Roman" w:cs="Times New Roman" w:eastAsia="Times New Roman" w:hAnsi="Times New Roman"/>
          <w:b/>
          <w:bCs/>
          <w:sz w:val="22"/>
          <w:szCs w:val="22"/>
        </w:rPr>
        <w:t xml:space="preserve">Vedúci JA</w:t>
      </w:r>
    </w:p>
    <w:p>
      <w:pPr>
        <w:pStyle w:val="ListParagraph"/>
        <w:numPr>
          <w:ilvl w:val="0"/>
          <w:numId w:val="11"/>
        </w:numPr>
        <w:spacing w:after="60"/>
      </w:pPr>
      <w:r>
        <w:rPr>
          <w:rFonts w:ascii="Times New Roman" w:cs="Times New Roman" w:eastAsia="Times New Roman" w:hAnsi="Times New Roman"/>
          <w:sz w:val="22"/>
          <w:szCs w:val="22"/>
        </w:rPr>
        <w:t xml:space="preserve">Dbá na dodržiavanie zásad PP a zavádza ďalšie opatrenia, ktoré si vyžadujú osobitné podmienky JA. Zodpovedá za disciplinovanú prácu, správne zaobchádzanie s koňmi, dodržiavanie zásad BOZP a ochrany pred požiarmi a za plnenie opatrení uložených orgánmi štátneho dozoru a veterinárnej správy.</w:t>
      </w:r>
    </w:p>
    <w:p>
      <w:pPr>
        <w:pStyle w:val="ListParagraph"/>
        <w:numPr>
          <w:ilvl w:val="0"/>
          <w:numId w:val="11"/>
        </w:numPr>
        <w:spacing w:after="60"/>
      </w:pPr>
      <w:r>
        <w:rPr>
          <w:rFonts w:ascii="Times New Roman" w:cs="Times New Roman" w:eastAsia="Times New Roman" w:hAnsi="Times New Roman"/>
          <w:sz w:val="22"/>
          <w:szCs w:val="22"/>
        </w:rPr>
        <w:t xml:space="preserve">Preukázateľne oboznamuje s PP všetkých zamestnancov a osoby zdržiavajúce sa v priestoroch JA; na tento účel slúžia dokumenty 07a a 07b (BOZP, OOPP a PO) a 08 (Vyhlásenie) podpisového balíka.</w:t>
      </w:r>
    </w:p>
    <w:p>
      <w:pPr>
        <w:spacing w:after="100"/>
      </w:pPr>
      <w:r>
        <w:rPr>
          <w:rFonts w:ascii="Times New Roman" w:cs="Times New Roman" w:eastAsia="Times New Roman" w:hAnsi="Times New Roman"/>
          <w:b/>
          <w:bCs/>
          <w:sz w:val="22"/>
          <w:szCs w:val="22"/>
        </w:rPr>
        <w:t xml:space="preserve">Ošetrovatelia (SO) a ďalší zamestnanci</w:t>
      </w:r>
    </w:p>
    <w:p>
      <w:pPr>
        <w:spacing w:after="100"/>
      </w:pPr>
      <w:r>
        <w:rPr>
          <w:rFonts w:ascii="Times New Roman" w:cs="Times New Roman" w:eastAsia="Times New Roman" w:hAnsi="Times New Roman"/>
          <w:sz w:val="22"/>
          <w:szCs w:val="22"/>
        </w:rPr>
        <w:t xml:space="preserve">Ošetrovateľmi môžu byť len osoby staršie ako 18 rokov, telesne a duševne spôsobilé, oboznámené s prácami pri chove zvierat a zdravotne spôsobilé podľa lekárskeho posudku; raz ročne absolvujú lekársku prehliadku. Sú povinní najmä:</w:t>
      </w:r>
    </w:p>
    <w:p>
      <w:pPr>
        <w:pStyle w:val="ListParagraph"/>
        <w:numPr>
          <w:ilvl w:val="0"/>
          <w:numId w:val="12"/>
        </w:numPr>
        <w:spacing w:after="60"/>
      </w:pPr>
      <w:r>
        <w:rPr>
          <w:rFonts w:ascii="Times New Roman" w:cs="Times New Roman" w:eastAsia="Times New Roman" w:hAnsi="Times New Roman"/>
          <w:sz w:val="22"/>
          <w:szCs w:val="22"/>
        </w:rPr>
        <w:t xml:space="preserve">dodržiavať predpisy BOZP a ochrany pred požiarmi, používať ochranné zariadenia a osobné ochranné pracovné prostriedky, zúčastňovať sa školení a dodržiavať harmonogram pracovnej činnosti,</w:t>
      </w:r>
    </w:p>
    <w:p>
      <w:pPr>
        <w:pStyle w:val="ListParagraph"/>
        <w:numPr>
          <w:ilvl w:val="0"/>
          <w:numId w:val="12"/>
        </w:numPr>
        <w:spacing w:after="60"/>
      </w:pPr>
      <w:r>
        <w:rPr>
          <w:rFonts w:ascii="Times New Roman" w:cs="Times New Roman" w:eastAsia="Times New Roman" w:hAnsi="Times New Roman"/>
          <w:sz w:val="22"/>
          <w:szCs w:val="22"/>
        </w:rPr>
        <w:t xml:space="preserve">hlásiť nedostatky, ktoré by mohli ohroziť bezpečnosť alebo zdravie, a podieľať sa na ich odstraňovaní; pri chorých zvieratách sa riadiť pokynmi veterinárneho lekára alebo vedúceho JA,</w:t>
      </w:r>
    </w:p>
    <w:p>
      <w:pPr>
        <w:pStyle w:val="ListParagraph"/>
        <w:numPr>
          <w:ilvl w:val="0"/>
          <w:numId w:val="12"/>
        </w:numPr>
        <w:spacing w:after="60"/>
      </w:pPr>
      <w:r>
        <w:rPr>
          <w:rFonts w:ascii="Times New Roman" w:cs="Times New Roman" w:eastAsia="Times New Roman" w:hAnsi="Times New Roman"/>
          <w:sz w:val="22"/>
          <w:szCs w:val="22"/>
        </w:rPr>
        <w:t xml:space="preserve">udržiavať poriadok a čistotu v maštali a pridelených priestoroch, denne čistiť žľaby a napájačky, kontrolovať zatvorenie boxov a bezpečnostné poistky, uzamykať sklady krmiva, sedlovňu a administratívu,</w:t>
      </w:r>
    </w:p>
    <w:p>
      <w:pPr>
        <w:pStyle w:val="ListParagraph"/>
        <w:numPr>
          <w:ilvl w:val="0"/>
          <w:numId w:val="12"/>
        </w:numPr>
        <w:spacing w:after="60"/>
      </w:pPr>
      <w:r>
        <w:rPr>
          <w:rFonts w:ascii="Times New Roman" w:cs="Times New Roman" w:eastAsia="Times New Roman" w:hAnsi="Times New Roman"/>
          <w:sz w:val="22"/>
          <w:szCs w:val="22"/>
        </w:rPr>
        <w:t xml:space="preserve">ukladať náradie na určené miesto a denne kontrolovať jeho stav a úplnosť; baly sena a slamy ukladať tak, aby nebránili pohybu koní a ľudí,</w:t>
      </w:r>
    </w:p>
    <w:p>
      <w:pPr>
        <w:pStyle w:val="ListParagraph"/>
        <w:numPr>
          <w:ilvl w:val="0"/>
          <w:numId w:val="12"/>
        </w:numPr>
        <w:spacing w:after="60"/>
      </w:pPr>
      <w:r>
        <w:rPr>
          <w:rFonts w:ascii="Times New Roman" w:cs="Times New Roman" w:eastAsia="Times New Roman" w:hAnsi="Times New Roman"/>
          <w:sz w:val="22"/>
          <w:szCs w:val="22"/>
        </w:rPr>
        <w:t xml:space="preserve">denne vyhnojovať boxy v dopoludňajších hodinách, mokrú podstielku okamžite nahrádzať suchou, zbierať trus počas celého dňa a hnoj pravidelne vyvážať na hnojisko,</w:t>
      </w:r>
    </w:p>
    <w:p>
      <w:pPr>
        <w:pStyle w:val="ListParagraph"/>
        <w:numPr>
          <w:ilvl w:val="0"/>
          <w:numId w:val="12"/>
        </w:numPr>
        <w:spacing w:after="60"/>
      </w:pPr>
      <w:r>
        <w:rPr>
          <w:rFonts w:ascii="Times New Roman" w:cs="Times New Roman" w:eastAsia="Times New Roman" w:hAnsi="Times New Roman"/>
          <w:sz w:val="22"/>
          <w:szCs w:val="22"/>
        </w:rPr>
        <w:t xml:space="preserve">kontrolovať zdravotný stav koní a každú zmenu okamžite hlásiť majiteľovi, vedúcemu JA alebo veterinárovi a zostať pri koni do príchodu zodpovednej osoby.</w:t>
      </w:r>
    </w:p>
    <w:p>
      <w:pPr>
        <w:spacing w:after="100"/>
      </w:pPr>
      <w:r>
        <w:rPr>
          <w:rFonts w:ascii="Times New Roman" w:cs="Times New Roman" w:eastAsia="Times New Roman" w:hAnsi="Times New Roman"/>
          <w:b/>
          <w:bCs/>
          <w:sz w:val="22"/>
          <w:szCs w:val="22"/>
        </w:rPr>
        <w:t xml:space="preserve">Režim dňa (rámcový)</w:t>
      </w:r>
    </w:p>
    <w:p>
      <w:pPr>
        <w:pStyle w:val="ListParagraph"/>
        <w:numPr>
          <w:ilvl w:val="0"/>
          <w:numId w:val="2"/>
        </w:numPr>
        <w:spacing w:after="60"/>
      </w:pPr>
      <w:r>
        <w:rPr>
          <w:rFonts w:ascii="Times New Roman" w:cs="Times New Roman" w:eastAsia="Times New Roman" w:hAnsi="Times New Roman"/>
          <w:sz w:val="22"/>
          <w:szCs w:val="22"/>
        </w:rPr>
        <w:t xml:space="preserve">07:00 – 08:00 kŕmenie senom a jadrom; 07:00 – 14:00 vyvádzanie koní, vyhnojovanie, podstielanie, zametanie,</w:t>
      </w:r>
    </w:p>
    <w:p>
      <w:pPr>
        <w:pStyle w:val="ListParagraph"/>
        <w:numPr>
          <w:ilvl w:val="0"/>
          <w:numId w:val="2"/>
        </w:numPr>
        <w:spacing w:after="60"/>
      </w:pPr>
      <w:r>
        <w:rPr>
          <w:rFonts w:ascii="Times New Roman" w:cs="Times New Roman" w:eastAsia="Times New Roman" w:hAnsi="Times New Roman"/>
          <w:sz w:val="22"/>
          <w:szCs w:val="22"/>
        </w:rPr>
        <w:t xml:space="preserve">12:00 – 13:00 kŕmenie podľa zoznamu; 14:00 – 16:00 stiahnutie určených koní z výbehov a kŕmenie,</w:t>
      </w:r>
    </w:p>
    <w:p>
      <w:pPr>
        <w:pStyle w:val="ListParagraph"/>
        <w:numPr>
          <w:ilvl w:val="0"/>
          <w:numId w:val="2"/>
        </w:numPr>
        <w:spacing w:after="60"/>
      </w:pPr>
      <w:r>
        <w:rPr>
          <w:rFonts w:ascii="Times New Roman" w:cs="Times New Roman" w:eastAsia="Times New Roman" w:hAnsi="Times New Roman"/>
          <w:sz w:val="22"/>
          <w:szCs w:val="22"/>
        </w:rPr>
        <w:t xml:space="preserve">16:00 – 18:00 udržiavanie poriadku (boxy, uličky, jazdiareň, dvor, nádoby na odpad, drobná údržba),</w:t>
      </w:r>
    </w:p>
    <w:p>
      <w:pPr>
        <w:pStyle w:val="ListParagraph"/>
        <w:numPr>
          <w:ilvl w:val="0"/>
          <w:numId w:val="2"/>
        </w:numPr>
        <w:spacing w:after="60"/>
      </w:pPr>
      <w:r>
        <w:rPr>
          <w:rFonts w:ascii="Times New Roman" w:cs="Times New Roman" w:eastAsia="Times New Roman" w:hAnsi="Times New Roman"/>
          <w:sz w:val="22"/>
          <w:szCs w:val="22"/>
        </w:rPr>
        <w:t xml:space="preserve">18:00 – 19:00 večerné kŕmenie, zbieranie trusu, udržiavanie poriadku. Za dodržiavanie režimu zodpovedá službukonajúci ošetrovateľ.</w:t>
      </w:r>
    </w:p>
    <w:p>
      <w:pPr>
        <w:spacing w:after="110" w:before="240"/>
      </w:pPr>
      <w:r>
        <w:rPr>
          <w:rFonts w:ascii="Times New Roman" w:cs="Times New Roman" w:eastAsia="Times New Roman" w:hAnsi="Times New Roman"/>
          <w:b/>
          <w:bCs/>
          <w:color w:val="1F3864"/>
          <w:sz w:val="24"/>
          <w:szCs w:val="24"/>
        </w:rPr>
        <w:t xml:space="preserve">Čl. 10 — Práca s mechanizmami</w:t>
      </w:r>
    </w:p>
    <w:p>
      <w:pPr>
        <w:pStyle w:val="ListParagraph"/>
        <w:numPr>
          <w:ilvl w:val="0"/>
          <w:numId w:val="13"/>
        </w:numPr>
        <w:spacing w:after="60"/>
      </w:pPr>
      <w:r>
        <w:rPr>
          <w:rFonts w:ascii="Times New Roman" w:cs="Times New Roman" w:eastAsia="Times New Roman" w:hAnsi="Times New Roman"/>
          <w:sz w:val="22"/>
          <w:szCs w:val="22"/>
        </w:rPr>
        <w:t xml:space="preserve">S traktorom alebo iným mechanizmom môžu pracovať iba poverené osoby (vedúci JA, údržbár, prípadne ošetrovateľ s oprávnením uvedeným v pracovnej náplni).</w:t>
      </w:r>
    </w:p>
    <w:p>
      <w:pPr>
        <w:pStyle w:val="ListParagraph"/>
        <w:numPr>
          <w:ilvl w:val="0"/>
          <w:numId w:val="13"/>
        </w:numPr>
        <w:spacing w:after="60"/>
      </w:pPr>
      <w:r>
        <w:rPr>
          <w:rFonts w:ascii="Times New Roman" w:cs="Times New Roman" w:eastAsia="Times New Roman" w:hAnsi="Times New Roman"/>
          <w:sz w:val="22"/>
          <w:szCs w:val="22"/>
        </w:rPr>
        <w:t xml:space="preserve">Pri jazde v teréne musí byť zaťaženie prednej nápravy traktora najmenej 20 % celkovej hmotnosti. Počas jazdy je zakázané zdržiavať sa medzi traktorom a pripojeným náradím alebo vlečkou; prevážané náradie musí byť mechanicky zabezpečené.</w:t>
      </w:r>
    </w:p>
    <w:p>
      <w:pPr>
        <w:pStyle w:val="ListParagraph"/>
        <w:numPr>
          <w:ilvl w:val="0"/>
          <w:numId w:val="13"/>
        </w:numPr>
        <w:spacing w:after="60"/>
      </w:pPr>
      <w:r>
        <w:rPr>
          <w:rFonts w:ascii="Times New Roman" w:cs="Times New Roman" w:eastAsia="Times New Roman" w:hAnsi="Times New Roman"/>
          <w:sz w:val="22"/>
          <w:szCs w:val="22"/>
        </w:rPr>
        <w:t xml:space="preserve">Vlečka s hnojom sa vyváža len so zatvorenými bočnicami a zapnutou stredovou poistkou. Po skončení práce musí byť stroj zabezpečený proti samovoľnému pohybu a proti neoprávnenému použitiu.</w:t>
      </w:r>
    </w:p>
    <w:p>
      <w:pPr>
        <w:pStyle w:val="ListParagraph"/>
        <w:numPr>
          <w:ilvl w:val="0"/>
          <w:numId w:val="13"/>
        </w:numPr>
        <w:spacing w:after="60"/>
      </w:pPr>
      <w:r>
        <w:rPr>
          <w:rFonts w:ascii="Times New Roman" w:cs="Times New Roman" w:eastAsia="Times New Roman" w:hAnsi="Times New Roman"/>
          <w:sz w:val="22"/>
          <w:szCs w:val="22"/>
        </w:rPr>
        <w:t xml:space="preserve">Ošetrovatelia udržiavajú poriadok v okolí vlečky s podstielkou. Úpravu jazdiarní a povrchov vykonáva poverený zamestnanec traktorom s mechanizmami alebo ručne.</w:t>
      </w:r>
    </w:p>
    <w:p>
      <w:pPr>
        <w:pStyle w:val="ListParagraph"/>
        <w:numPr>
          <w:ilvl w:val="0"/>
          <w:numId w:val="13"/>
        </w:numPr>
        <w:spacing w:after="60"/>
      </w:pPr>
      <w:r>
        <w:rPr>
          <w:rFonts w:ascii="Times New Roman" w:cs="Times New Roman" w:eastAsia="Times New Roman" w:hAnsi="Times New Roman"/>
          <w:sz w:val="22"/>
          <w:szCs w:val="22"/>
        </w:rPr>
        <w:t xml:space="preserve">Zapriahanie koní do záprahu sa v areáli neprevádzkuje.</w:t>
      </w:r>
    </w:p>
    <w:p>
      <w:pPr>
        <w:spacing w:after="110" w:before="240"/>
      </w:pPr>
      <w:r>
        <w:rPr>
          <w:rFonts w:ascii="Times New Roman" w:cs="Times New Roman" w:eastAsia="Times New Roman" w:hAnsi="Times New Roman"/>
          <w:b/>
          <w:bCs/>
          <w:color w:val="1F3864"/>
          <w:sz w:val="24"/>
          <w:szCs w:val="24"/>
        </w:rPr>
        <w:t xml:space="preserve">Čl. 11 — Veterinárne opatrenia</w:t>
      </w:r>
    </w:p>
    <w:p>
      <w:pPr>
        <w:pStyle w:val="ListParagraph"/>
        <w:numPr>
          <w:ilvl w:val="0"/>
          <w:numId w:val="14"/>
        </w:numPr>
        <w:spacing w:after="60"/>
      </w:pPr>
      <w:r>
        <w:rPr>
          <w:rFonts w:ascii="Times New Roman" w:cs="Times New Roman" w:eastAsia="Times New Roman" w:hAnsi="Times New Roman"/>
          <w:sz w:val="22"/>
          <w:szCs w:val="22"/>
        </w:rPr>
        <w:t xml:space="preserve">Vedúci JA zodpovedá za dodržiavanie zoohygienických, zootechnických, profylaktických a protinákazových opatrení v areáli.</w:t>
      </w:r>
    </w:p>
    <w:p>
      <w:pPr>
        <w:pStyle w:val="ListParagraph"/>
        <w:numPr>
          <w:ilvl w:val="0"/>
          <w:numId w:val="14"/>
        </w:numPr>
        <w:spacing w:after="60"/>
      </w:pPr>
      <w:r>
        <w:rPr>
          <w:rFonts w:ascii="Times New Roman" w:cs="Times New Roman" w:eastAsia="Times New Roman" w:hAnsi="Times New Roman"/>
          <w:sz w:val="22"/>
          <w:szCs w:val="22"/>
        </w:rPr>
        <w:t xml:space="preserve">Kone dovezené na krátkodobé zhromaždenia (preteky, skúšky) musia mať sprievodný doklad potvrdený veterinárnym lekárom alebo príslušnú evidenciu v pase koňa.</w:t>
      </w:r>
    </w:p>
    <w:p>
      <w:pPr>
        <w:pStyle w:val="ListParagraph"/>
        <w:numPr>
          <w:ilvl w:val="0"/>
          <w:numId w:val="14"/>
        </w:numPr>
        <w:spacing w:after="60"/>
      </w:pPr>
      <w:r>
        <w:rPr>
          <w:rFonts w:ascii="Times New Roman" w:cs="Times New Roman" w:eastAsia="Times New Roman" w:hAnsi="Times New Roman"/>
          <w:sz w:val="22"/>
          <w:szCs w:val="22"/>
        </w:rPr>
        <w:t xml:space="preserve">Každý kôň ustajnený v JA musí byť očkovaný proti chrípke koní podľa platnej vakcinačnej schémy (revakcinácia každých 6 – 12 mesiacov podľa schémy a odporúčania veterinára).</w:t>
      </w:r>
    </w:p>
    <w:p>
      <w:pPr>
        <w:pStyle w:val="ListParagraph"/>
        <w:numPr>
          <w:ilvl w:val="0"/>
          <w:numId w:val="14"/>
        </w:numPr>
        <w:spacing w:after="60"/>
      </w:pPr>
      <w:r>
        <w:rPr>
          <w:rFonts w:ascii="Times New Roman" w:cs="Times New Roman" w:eastAsia="Times New Roman" w:hAnsi="Times New Roman"/>
          <w:sz w:val="22"/>
          <w:szCs w:val="22"/>
        </w:rPr>
        <w:t xml:space="preserve">Kone sa testujú podľa platného plánu ŠVPS SR: športové kone sérologicky, chovné a produkčné kone bakteriologicky.</w:t>
      </w:r>
    </w:p>
    <w:p>
      <w:pPr>
        <w:pStyle w:val="ListParagraph"/>
        <w:numPr>
          <w:ilvl w:val="0"/>
          <w:numId w:val="14"/>
        </w:numPr>
        <w:spacing w:after="60"/>
      </w:pPr>
      <w:r>
        <w:rPr>
          <w:rFonts w:ascii="Times New Roman" w:cs="Times New Roman" w:eastAsia="Times New Roman" w:hAnsi="Times New Roman"/>
          <w:sz w:val="22"/>
          <w:szCs w:val="22"/>
        </w:rPr>
        <w:t xml:space="preserve">Odčervovanie sa vykonáva minimálne dvakrát ročne (pred sezónou a po nej), u všetkých koní súčasne rovnakým prípravkom; nové kone sa odčervujú ihneď po príchode. Súčasťou je kompletná výmena podstielky, mechanické čistenie a ročná dezinfekcia boxov.</w:t>
      </w:r>
    </w:p>
    <w:p>
      <w:pPr>
        <w:pStyle w:val="ListParagraph"/>
        <w:numPr>
          <w:ilvl w:val="0"/>
          <w:numId w:val="14"/>
        </w:numPr>
        <w:spacing w:after="60"/>
      </w:pPr>
      <w:r>
        <w:rPr>
          <w:rFonts w:ascii="Times New Roman" w:cs="Times New Roman" w:eastAsia="Times New Roman" w:hAnsi="Times New Roman"/>
          <w:sz w:val="22"/>
          <w:szCs w:val="22"/>
        </w:rPr>
        <w:t xml:space="preserve">Povinné očkovania, odčervenia a vyšetrenia zabezpečuje vedúci JA v spolupráci s veterinárnym lekárom; náklady uhrádza vždy majiteľ koňa.</w:t>
      </w:r>
    </w:p>
    <w:p>
      <w:pPr>
        <w:pStyle w:val="ListParagraph"/>
        <w:numPr>
          <w:ilvl w:val="0"/>
          <w:numId w:val="14"/>
        </w:numPr>
        <w:spacing w:after="60"/>
      </w:pPr>
      <w:r>
        <w:rPr>
          <w:rFonts w:ascii="Times New Roman" w:cs="Times New Roman" w:eastAsia="Times New Roman" w:hAnsi="Times New Roman"/>
          <w:sz w:val="22"/>
          <w:szCs w:val="22"/>
        </w:rPr>
        <w:t xml:space="preserve">Pri zdravotných problémoch (kolika, úraz) SO alebo majiteľ okamžite kontaktuje veterinára zo zoznamu, ktorý aktualizuje vedúci JA; kôň je do príchodu veterinára izolovaný a monitorovaný.</w:t>
      </w:r>
    </w:p>
    <w:p>
      <w:pPr>
        <w:spacing w:after="110" w:before="240"/>
      </w:pPr>
      <w:r>
        <w:rPr>
          <w:rFonts w:ascii="Times New Roman" w:cs="Times New Roman" w:eastAsia="Times New Roman" w:hAnsi="Times New Roman"/>
          <w:b/>
          <w:bCs/>
          <w:color w:val="1F3864"/>
          <w:sz w:val="24"/>
          <w:szCs w:val="24"/>
        </w:rPr>
        <w:t xml:space="preserve">Čl. 12 — Pohoda koní (welfare)</w:t>
      </w:r>
    </w:p>
    <w:p>
      <w:pPr>
        <w:spacing w:after="100"/>
      </w:pPr>
      <w:r>
        <w:rPr>
          <w:rFonts w:ascii="Times New Roman" w:cs="Times New Roman" w:eastAsia="Times New Roman" w:hAnsi="Times New Roman"/>
          <w:sz w:val="22"/>
          <w:szCs w:val="22"/>
        </w:rPr>
        <w:t xml:space="preserve">Cieľom je zabezpečiť fyzické zdravie, psychickú pohodu a prirodzené správanie koní v súlade so zákonom č. 39/2007 Z. z. o veterinárnej starostlivosti, vyhláškou č. 230/1998 Z. z. a princípmi „piatich slobôd“ (sloboda od hladu, smädu, nepohodlia, bolesti a strachu a podpora prirodzeného správania).</w:t>
      </w:r>
    </w:p>
    <w:p>
      <w:pPr>
        <w:pStyle w:val="ListParagraph"/>
        <w:numPr>
          <w:ilvl w:val="0"/>
          <w:numId w:val="15"/>
        </w:numPr>
        <w:spacing w:after="60"/>
      </w:pPr>
      <w:r>
        <w:rPr>
          <w:rFonts w:ascii="Times New Roman" w:cs="Times New Roman" w:eastAsia="Times New Roman" w:hAnsi="Times New Roman"/>
          <w:sz w:val="22"/>
          <w:szCs w:val="22"/>
        </w:rPr>
        <w:t xml:space="preserve">Boxy minimalizujú riziko zranení (žiadne ostré hrany, pevné priväzovacie miesta, bezpečnostné uzávery); minimálny rozmer boxu pre dospelého koňa je 9 m² (3 × 3 m).</w:t>
      </w:r>
    </w:p>
    <w:p>
      <w:pPr>
        <w:pStyle w:val="ListParagraph"/>
        <w:numPr>
          <w:ilvl w:val="0"/>
          <w:numId w:val="15"/>
        </w:numPr>
        <w:spacing w:after="60"/>
      </w:pPr>
      <w:r>
        <w:rPr>
          <w:rFonts w:ascii="Times New Roman" w:cs="Times New Roman" w:eastAsia="Times New Roman" w:hAnsi="Times New Roman"/>
          <w:sz w:val="22"/>
          <w:szCs w:val="22"/>
        </w:rPr>
        <w:t xml:space="preserve">Kone majú vizuálny alebo fyzický kontakt s inými koňmi (susedné boxy, spoločné výbehy). Žrebce a kone s agresívnym správaním sa ustajňujú oddelene, podľa možnosti s vizuálnym kontaktom.</w:t>
      </w:r>
    </w:p>
    <w:p>
      <w:pPr>
        <w:pStyle w:val="ListParagraph"/>
        <w:numPr>
          <w:ilvl w:val="0"/>
          <w:numId w:val="15"/>
        </w:numPr>
        <w:spacing w:after="60"/>
      </w:pPr>
      <w:r>
        <w:rPr>
          <w:rFonts w:ascii="Times New Roman" w:cs="Times New Roman" w:eastAsia="Times New Roman" w:hAnsi="Times New Roman"/>
          <w:sz w:val="22"/>
          <w:szCs w:val="22"/>
        </w:rPr>
        <w:t xml:space="preserve">Službukonajúci ošetrovateľ denne sleduje správanie koní a príznaky stresu (tkanie, hryzenie boxu, apatia) hlási majiteľovi a vedúcemu JA. Pri stereotypnom správaní vedúci JA konzultuje veterinára alebo behavioristu a navrhne opatrenia (viac pohybu, obohatenie prostredia).</w:t>
      </w:r>
    </w:p>
    <w:p>
      <w:pPr>
        <w:pStyle w:val="ListParagraph"/>
        <w:numPr>
          <w:ilvl w:val="0"/>
          <w:numId w:val="15"/>
        </w:numPr>
        <w:spacing w:after="60"/>
      </w:pPr>
      <w:r>
        <w:rPr>
          <w:rFonts w:ascii="Times New Roman" w:cs="Times New Roman" w:eastAsia="Times New Roman" w:hAnsi="Times New Roman"/>
          <w:sz w:val="22"/>
          <w:szCs w:val="22"/>
        </w:rPr>
        <w:t xml:space="preserve">Výcvik rešpektuje fyzické a psychické limity koňa. Vedúci JA vykonáva kontroly dodržiavania zásad pohody koní minimálne raz mesačne a vedie o nich záznamy; klub organizuje minimálne raz ročne školenie o pohode koní a manipulácii s nimi. O kontrolách sa vedie písomný záznam; úrazy koní a osôb sa zapisujú do knihy úrazov (dokument 16).</w:t>
      </w:r>
    </w:p>
    <w:p>
      <w:pPr>
        <w:pStyle w:val="ListParagraph"/>
        <w:numPr>
          <w:ilvl w:val="0"/>
          <w:numId w:val="15"/>
        </w:numPr>
        <w:spacing w:after="60"/>
      </w:pPr>
      <w:r>
        <w:rPr>
          <w:rFonts w:ascii="Times New Roman" w:cs="Times New Roman" w:eastAsia="Times New Roman" w:hAnsi="Times New Roman"/>
          <w:sz w:val="22"/>
          <w:szCs w:val="22"/>
        </w:rPr>
        <w:t xml:space="preserve">Nedodržanie zásad pohody koní je porušením PP a môže viesť k upozorneniu alebo ukončeniu zmluvy o ustajnení.</w:t>
      </w:r>
    </w:p>
    <w:p>
      <w:pPr>
        <w:spacing w:after="110" w:before="240"/>
      </w:pPr>
      <w:r>
        <w:rPr>
          <w:rFonts w:ascii="Times New Roman" w:cs="Times New Roman" w:eastAsia="Times New Roman" w:hAnsi="Times New Roman"/>
          <w:b/>
          <w:bCs/>
          <w:color w:val="1F3864"/>
          <w:sz w:val="24"/>
          <w:szCs w:val="24"/>
        </w:rPr>
        <w:t xml:space="preserve">Čl. 13 — Ochrana pred požiarmi</w:t>
      </w:r>
    </w:p>
    <w:p>
      <w:pPr>
        <w:spacing w:after="100"/>
      </w:pPr>
      <w:r>
        <w:rPr>
          <w:rFonts w:ascii="Times New Roman" w:cs="Times New Roman" w:eastAsia="Times New Roman" w:hAnsi="Times New Roman"/>
          <w:b/>
          <w:bCs/>
          <w:sz w:val="22"/>
          <w:szCs w:val="22"/>
        </w:rPr>
        <w:t xml:space="preserve">Charakteristika nebezpečenstva: </w:t>
      </w:r>
      <w:r>
        <w:rPr>
          <w:rFonts w:ascii="Times New Roman" w:cs="Times New Roman" w:eastAsia="Times New Roman" w:hAnsi="Times New Roman"/>
          <w:sz w:val="22"/>
          <w:szCs w:val="22"/>
        </w:rPr>
        <w:t xml:space="preserve">v areáli sa nachádzajú kone, slama a seno — vysoko horľavé materiály. Požiarne riziko môže vzniknúť z elektrickej inštalácie a svietidiel, úderu blesku, fajčenia alebo manipulácie s otvoreným ohňom a zo samovznietenia sena alebo slamy. Slama je ľahko zápalná (teplota samovznietenia cca 310 °C; hasenie vodou alebo penou). Seno má bod horenia 204 °C a teplotu vznietenia 333 °C, so sklonom k samovznieteniu pri vlhkosti (hasenie vodou s máčadlami). V maštali smie byť iba množstvo krmiva a podstielky spotrebovateľné do 24 hodín.</w:t>
      </w:r>
    </w:p>
    <w:p>
      <w:pPr>
        <w:pStyle w:val="ListParagraph"/>
        <w:numPr>
          <w:ilvl w:val="0"/>
          <w:numId w:val="16"/>
        </w:numPr>
        <w:spacing w:after="60"/>
      </w:pPr>
      <w:r>
        <w:rPr>
          <w:rFonts w:ascii="Times New Roman" w:cs="Times New Roman" w:eastAsia="Times New Roman" w:hAnsi="Times New Roman"/>
          <w:sz w:val="22"/>
          <w:szCs w:val="22"/>
        </w:rPr>
        <w:t xml:space="preserve">V maštali musia byť prenosné hasiace prístroje (práškové, označené piktogramom), kontrolované každých 12, resp. 24 mesiacov podľa vyhlášky MV SR č. 719/2002 Z. z. Bleskozvody musia byť v prevádzkyschopnom stave podľa STN 34 1390 a STN 34 1391.</w:t>
      </w:r>
    </w:p>
    <w:p>
      <w:pPr>
        <w:pStyle w:val="ListParagraph"/>
        <w:numPr>
          <w:ilvl w:val="0"/>
          <w:numId w:val="16"/>
        </w:numPr>
        <w:spacing w:after="60"/>
      </w:pPr>
      <w:r>
        <w:rPr>
          <w:rFonts w:ascii="Times New Roman" w:cs="Times New Roman" w:eastAsia="Times New Roman" w:hAnsi="Times New Roman"/>
          <w:sz w:val="22"/>
          <w:szCs w:val="22"/>
        </w:rPr>
        <w:t xml:space="preserve">Platí zákaz fajčenia a manipulácie s otvoreným ohňom. Zváranie alebo použitie otvoreného ohňa je možné len s písomným súhlasom technika požiarnej ochrany a po vykonaní protipožiarnych opatrení.</w:t>
      </w:r>
    </w:p>
    <w:p>
      <w:pPr>
        <w:pStyle w:val="ListParagraph"/>
        <w:numPr>
          <w:ilvl w:val="0"/>
          <w:numId w:val="16"/>
        </w:numPr>
        <w:spacing w:after="60"/>
      </w:pPr>
      <w:r>
        <w:rPr>
          <w:rFonts w:ascii="Times New Roman" w:cs="Times New Roman" w:eastAsia="Times New Roman" w:hAnsi="Times New Roman"/>
          <w:sz w:val="22"/>
          <w:szCs w:val="22"/>
        </w:rPr>
        <w:t xml:space="preserve">V priestoroch sa nesmú skladovať horľavé kvapaliny ani iné nesúvisiace horľaviny. Únikové východy a cesty musia byť vždy voľné. Elektrické zariadenia sa pravidelne kontrolujú podľa vyhlášky č. 508/2009 Z. z.; protipožiarne prehliadky sa vykonávajú v zmysle platnej legislatívy.</w:t>
      </w:r>
    </w:p>
    <w:p>
      <w:pPr>
        <w:pStyle w:val="ListParagraph"/>
        <w:numPr>
          <w:ilvl w:val="0"/>
          <w:numId w:val="16"/>
        </w:numPr>
        <w:spacing w:after="60"/>
      </w:pPr>
      <w:r>
        <w:rPr>
          <w:rFonts w:ascii="Times New Roman" w:cs="Times New Roman" w:eastAsia="Times New Roman" w:hAnsi="Times New Roman"/>
          <w:sz w:val="22"/>
          <w:szCs w:val="22"/>
        </w:rPr>
        <w:t xml:space="preserve">Zamestnanci ovládajú používanie hasiacich prístrojov, nezastavajú únikové cesty, nedostatky ihneď odstraňujú alebo hlásia nadriadenému a pred odchodom z pracoviska kontrolujú stav a vypnutie elektrických zariadení. Pri požiari použijú dostupné prostriedky a privolajú hasičskú jednotku (150, 112).</w:t>
      </w:r>
    </w:p>
    <w:p>
      <w:pPr>
        <w:pStyle w:val="ListParagraph"/>
        <w:numPr>
          <w:ilvl w:val="0"/>
          <w:numId w:val="16"/>
        </w:numPr>
        <w:spacing w:after="60"/>
      </w:pPr>
      <w:r>
        <w:rPr>
          <w:rFonts w:ascii="Times New Roman" w:cs="Times New Roman" w:eastAsia="Times New Roman" w:hAnsi="Times New Roman"/>
          <w:sz w:val="22"/>
          <w:szCs w:val="22"/>
        </w:rPr>
        <w:t xml:space="preserve">Protipožiarna hliadka: vedúci hliadky organizuje činnosť, hlási požiar, privoláva pomoc a riadi hasenie; člen č. 1 zatvára požiarne uzávery, vypína elektrinu a zasahuje hasiacimi prístrojmi; člen č. 2 zasahuje hydrantom alebo iným zariadením; člen č. 3 zodpovedá za evakuáciu osôb, zvierat a materiálu.</w:t>
      </w:r>
    </w:p>
    <w:p>
      <w:pPr>
        <w:pStyle w:val="ListParagraph"/>
        <w:numPr>
          <w:ilvl w:val="0"/>
          <w:numId w:val="16"/>
        </w:numPr>
        <w:spacing w:after="60"/>
      </w:pPr>
      <w:r>
        <w:rPr>
          <w:rFonts w:ascii="Times New Roman" w:cs="Times New Roman" w:eastAsia="Times New Roman" w:hAnsi="Times New Roman"/>
          <w:sz w:val="22"/>
          <w:szCs w:val="22"/>
        </w:rPr>
        <w:t xml:space="preserve">Pri evakuácii sa kone vyvádzajú cúvaním a odvádzajú sa čo najďalej od požiaru, proti smeru vetra.</w:t>
      </w:r>
    </w:p>
    <w:p>
      <w:pPr>
        <w:spacing w:after="110" w:before="240"/>
      </w:pPr>
      <w:r>
        <w:rPr>
          <w:rFonts w:ascii="Times New Roman" w:cs="Times New Roman" w:eastAsia="Times New Roman" w:hAnsi="Times New Roman"/>
          <w:b/>
          <w:bCs/>
          <w:color w:val="1F3864"/>
          <w:sz w:val="24"/>
          <w:szCs w:val="24"/>
        </w:rPr>
        <w:t xml:space="preserve">Čl. 14 — Záverečné ustanovenia</w:t>
      </w:r>
    </w:p>
    <w:p>
      <w:pPr>
        <w:pStyle w:val="ListParagraph"/>
        <w:numPr>
          <w:ilvl w:val="0"/>
          <w:numId w:val="17"/>
        </w:numPr>
        <w:spacing w:after="60"/>
      </w:pPr>
      <w:r>
        <w:rPr>
          <w:rFonts w:ascii="Times New Roman" w:cs="Times New Roman" w:eastAsia="Times New Roman" w:hAnsi="Times New Roman"/>
          <w:sz w:val="22"/>
          <w:szCs w:val="22"/>
        </w:rPr>
        <w:t xml:space="preserve">Tento PP nadobúda platnosť a účinnosť dňom jeho schválenia štatutárnymi zástupcami JK Zelená míľa Jaslovské Bohunice a predsedom PD Jaslovské Bohunice.</w:t>
      </w:r>
    </w:p>
    <w:p>
      <w:pPr>
        <w:pStyle w:val="ListParagraph"/>
        <w:numPr>
          <w:ilvl w:val="0"/>
          <w:numId w:val="17"/>
        </w:numPr>
        <w:spacing w:after="60"/>
      </w:pPr>
      <w:r>
        <w:rPr>
          <w:rFonts w:ascii="Times New Roman" w:cs="Times New Roman" w:eastAsia="Times New Roman" w:hAnsi="Times New Roman"/>
          <w:sz w:val="22"/>
          <w:szCs w:val="22"/>
        </w:rPr>
        <w:t xml:space="preserve">Ustanovenia PP sú záväzné pre všetkých zamestnancov, členov jazdeckej školy, majiteľov súkromných koní a všetky osoby, ktoré sa zdržiavajú v areáli JA.</w:t>
      </w:r>
    </w:p>
    <w:p>
      <w:pPr>
        <w:pStyle w:val="ListParagraph"/>
        <w:numPr>
          <w:ilvl w:val="0"/>
          <w:numId w:val="17"/>
        </w:numPr>
        <w:spacing w:after="60"/>
      </w:pPr>
      <w:r>
        <w:rPr>
          <w:rFonts w:ascii="Times New Roman" w:cs="Times New Roman" w:eastAsia="Times New Roman" w:hAnsi="Times New Roman"/>
          <w:sz w:val="22"/>
          <w:szCs w:val="22"/>
        </w:rPr>
        <w:t xml:space="preserve">Samostatnými dokumentmi, na ktoré PP nadväzuje, sú dokumenty podpisového balíka JK Zelená míľa: prihlášky do jazdeckej školy (02, 03), oboznámenia a súhlasy GDPR (04, 04b, 05), súhlas so začatím tréningového procesu (06), záznamy o oboznámení BOZP, OOPP a PO (07a, 07b), vyhlásenie o oboznámení s PP (08), zmluva o ustajnení koňa (09), Cenník poplatkov (12), vzor kúpnej zmluvy koňa (13), poučenie pre jednorazovú návštevu (14), zmluva o dobrovoľníckej činnosti (15) a záznam o úraze (16). Cenník sa aktualizuje samostatne a jeho zmena nevyžaduje zmenu PP.</w:t>
      </w:r>
    </w:p>
    <w:p>
      <w:pPr>
        <w:pStyle w:val="ListParagraph"/>
        <w:numPr>
          <w:ilvl w:val="0"/>
          <w:numId w:val="17"/>
        </w:numPr>
        <w:spacing w:after="60"/>
      </w:pPr>
      <w:r>
        <w:rPr>
          <w:rFonts w:ascii="Times New Roman" w:cs="Times New Roman" w:eastAsia="Times New Roman" w:hAnsi="Times New Roman"/>
          <w:sz w:val="22"/>
          <w:szCs w:val="22"/>
        </w:rPr>
        <w:t xml:space="preserve">Pri zmenách legislatívy, stanov Slovenskej jazdeckej federácie alebo rozhodnutí orgánov veterinárnej a potravinovej správy SR sa tento dokument primerane aktualizuje.</w:t>
      </w:r>
    </w:p>
    <w:p>
      <w:pPr>
        <w:spacing w:after="360" w:before="300"/>
      </w:pPr>
      <w:r>
        <w:rPr>
          <w:rFonts w:ascii="Times New Roman" w:cs="Times New Roman" w:eastAsia="Times New Roman" w:hAnsi="Times New Roman"/>
          <w:sz w:val="22"/>
          <w:szCs w:val="22"/>
        </w:rPr>
        <w:t xml:space="preserve">V Jaslovských Bohuniciach, dňa ………………………</w:t>
      </w:r>
    </w:p>
    <w:p>
      <w:pPr>
        <w:spacing w:after="20"/>
      </w:pPr>
      <w:r>
        <w:rPr>
          <w:rFonts w:ascii="Times New Roman" w:cs="Times New Roman" w:eastAsia="Times New Roman" w:hAnsi="Times New Roman"/>
          <w:sz w:val="22"/>
          <w:szCs w:val="22"/>
        </w:rPr>
        <w:t xml:space="preserve">...............................................................                                    ...............................................................</w:t>
      </w:r>
    </w:p>
    <w:p>
      <w:pPr>
        <w:spacing w:after="240"/>
      </w:pPr>
      <w:r>
        <w:rPr>
          <w:rFonts w:ascii="Times New Roman" w:cs="Times New Roman" w:eastAsia="Times New Roman" w:hAnsi="Times New Roman"/>
          <w:b/>
          <w:bCs/>
          <w:sz w:val="22"/>
          <w:szCs w:val="22"/>
        </w:rPr>
        <w:t xml:space="preserve">Ing. Petra Bulla Schmidtová, vedúca JA                       Mário Bulla, vedúci JA</w:t>
      </w:r>
    </w:p>
    <w:p>
      <w:pPr>
        <w:spacing w:after="20"/>
      </w:pPr>
      <w:r>
        <w:rPr>
          <w:rFonts w:ascii="Times New Roman" w:cs="Times New Roman" w:eastAsia="Times New Roman" w:hAnsi="Times New Roman"/>
          <w:sz w:val="22"/>
          <w:szCs w:val="22"/>
        </w:rPr>
        <w:t xml:space="preserve">...............................................................</w:t>
      </w:r>
    </w:p>
    <w:p>
      <w:pPr>
        <w:spacing w:after="100"/>
      </w:pPr>
      <w:r>
        <w:rPr>
          <w:rFonts w:ascii="Times New Roman" w:cs="Times New Roman" w:eastAsia="Times New Roman" w:hAnsi="Times New Roman"/>
          <w:b/>
          <w:bCs/>
          <w:sz w:val="22"/>
          <w:szCs w:val="22"/>
        </w:rPr>
        <w:t xml:space="preserve">predseda PD Jaslovské Bohunice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decimal"/>
      <w:lvlText w:val="%1."/>
      <w:lvlJc w:val="left"/>
      <w:pPr>
        <w:ind w:left="42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ba0897f0538cd8acc8cabb333b81779d3dacaf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2026-08-21T12:02:19.442Z</dcterms:created>
  <dcterms:modified xsi:type="dcterms:W3CDTF">2026-08-21T12:02:19.442Z</dcterms:modified>
</cp:coreProperties>
</file>

<file path=docProps/custom.xml><?xml version="1.0" encoding="utf-8"?>
<Properties xmlns="http://schemas.openxmlformats.org/officeDocument/2006/custom-properties" xmlns:vt="http://schemas.openxmlformats.org/officeDocument/2006/docPropsVTypes"/>
</file>